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53" w:rsidRPr="00A35767" w:rsidRDefault="007A2D53" w:rsidP="007A2D53">
      <w:pPr>
        <w:pStyle w:val="a4"/>
        <w:widowControl/>
        <w:overflowPunct w:val="0"/>
        <w:spacing w:beforeAutospacing="0"/>
        <w:ind w:firstLine="560"/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uk"/>
        </w:rPr>
        <w:t>Звіт про господарську діяльність</w:t>
      </w:r>
      <w:r>
        <w:rPr>
          <w:b/>
          <w:color w:val="000000"/>
          <w:sz w:val="28"/>
          <w:szCs w:val="28"/>
          <w:lang w:val="ru"/>
        </w:rPr>
        <w:t xml:space="preserve"> </w:t>
      </w:r>
      <w:r>
        <w:rPr>
          <w:b/>
          <w:color w:val="000000"/>
          <w:sz w:val="28"/>
          <w:szCs w:val="28"/>
          <w:lang w:val="uk"/>
        </w:rPr>
        <w:t>постачальника універсальних послуг</w:t>
      </w:r>
      <w:r>
        <w:rPr>
          <w:b/>
          <w:color w:val="000000"/>
          <w:sz w:val="28"/>
          <w:szCs w:val="28"/>
          <w:lang w:val="ru"/>
        </w:rPr>
        <w:t xml:space="preserve"> </w:t>
      </w:r>
      <w:r>
        <w:rPr>
          <w:b/>
          <w:color w:val="000000"/>
          <w:sz w:val="28"/>
          <w:szCs w:val="28"/>
          <w:lang w:val="uk"/>
        </w:rPr>
        <w:t>ТОВ</w:t>
      </w:r>
      <w:r>
        <w:rPr>
          <w:rStyle w:val="a3"/>
          <w:b w:val="0"/>
          <w:color w:val="000000"/>
          <w:sz w:val="28"/>
          <w:szCs w:val="28"/>
          <w:lang w:val="uk"/>
        </w:rPr>
        <w:t xml:space="preserve"> </w:t>
      </w:r>
      <w:r>
        <w:rPr>
          <w:b/>
          <w:color w:val="000000"/>
          <w:sz w:val="28"/>
          <w:szCs w:val="28"/>
          <w:lang w:val="uk"/>
        </w:rPr>
        <w:t>«</w:t>
      </w:r>
      <w:proofErr w:type="spellStart"/>
      <w:r>
        <w:rPr>
          <w:b/>
          <w:color w:val="000000"/>
          <w:sz w:val="28"/>
          <w:szCs w:val="28"/>
          <w:lang w:val="uk"/>
        </w:rPr>
        <w:t>Запоріжжяелектропостачання</w:t>
      </w:r>
      <w:proofErr w:type="spellEnd"/>
      <w:r>
        <w:rPr>
          <w:b/>
          <w:color w:val="000000"/>
          <w:sz w:val="28"/>
          <w:szCs w:val="28"/>
          <w:lang w:val="uk"/>
        </w:rPr>
        <w:t>»</w:t>
      </w:r>
    </w:p>
    <w:p w:rsidR="007A2D53" w:rsidRDefault="007A2D53" w:rsidP="007A2D53">
      <w:pPr>
        <w:pStyle w:val="a4"/>
        <w:widowControl/>
        <w:overflowPunct w:val="0"/>
        <w:spacing w:beforeAutospacing="0"/>
        <w:ind w:firstLine="560"/>
        <w:jc w:val="center"/>
        <w:rPr>
          <w:b/>
          <w:color w:val="000000"/>
          <w:sz w:val="28"/>
          <w:szCs w:val="28"/>
          <w:lang w:val="uk"/>
        </w:rPr>
      </w:pPr>
      <w:r>
        <w:rPr>
          <w:b/>
          <w:color w:val="000000"/>
          <w:sz w:val="28"/>
          <w:szCs w:val="28"/>
          <w:lang w:val="uk"/>
        </w:rPr>
        <w:t>за 2024 рік</w:t>
      </w:r>
    </w:p>
    <w:p w:rsidR="007A2D53" w:rsidRPr="007A2D53" w:rsidRDefault="007A2D53" w:rsidP="007A2D53">
      <w:pPr>
        <w:pStyle w:val="a4"/>
        <w:widowControl/>
        <w:overflowPunct w:val="0"/>
        <w:spacing w:beforeAutospacing="0"/>
        <w:ind w:firstLine="720"/>
        <w:contextualSpacing/>
        <w:jc w:val="both"/>
        <w:rPr>
          <w:sz w:val="28"/>
          <w:szCs w:val="28"/>
          <w:lang w:val="ru-RU"/>
        </w:rPr>
      </w:pPr>
    </w:p>
    <w:p w:rsidR="007A2D53" w:rsidRPr="007A2D53" w:rsidRDefault="007A2D53" w:rsidP="007A2D53">
      <w:pPr>
        <w:pStyle w:val="Textbody"/>
        <w:spacing w:after="0"/>
        <w:ind w:firstLine="720"/>
        <w:contextualSpacing/>
        <w:jc w:val="both"/>
        <w:rPr>
          <w:rFonts w:eastAsia="SimSun" w:cs="Times New Roman"/>
          <w:kern w:val="0"/>
          <w:sz w:val="28"/>
          <w:szCs w:val="28"/>
          <w:lang w:bidi="ar-SA"/>
        </w:rPr>
      </w:pPr>
      <w:r w:rsidRPr="007A2D53">
        <w:rPr>
          <w:rFonts w:eastAsia="SimSun" w:cs="Times New Roman"/>
          <w:kern w:val="0"/>
          <w:sz w:val="28"/>
          <w:szCs w:val="28"/>
          <w:lang w:bidi="ar-SA"/>
        </w:rPr>
        <w:t>ТОВ «</w:t>
      </w:r>
      <w:proofErr w:type="spellStart"/>
      <w:r w:rsidRPr="007A2D53">
        <w:rPr>
          <w:rFonts w:eastAsia="SimSun" w:cs="Times New Roman"/>
          <w:kern w:val="0"/>
          <w:sz w:val="28"/>
          <w:szCs w:val="28"/>
          <w:lang w:bidi="ar-SA"/>
        </w:rPr>
        <w:t>Запоріжжяелектропостачання</w:t>
      </w:r>
      <w:proofErr w:type="spellEnd"/>
      <w:r w:rsidRPr="007A2D53">
        <w:rPr>
          <w:rFonts w:eastAsia="SimSun" w:cs="Times New Roman"/>
          <w:kern w:val="0"/>
          <w:sz w:val="28"/>
          <w:szCs w:val="28"/>
          <w:lang w:bidi="ar-SA"/>
        </w:rPr>
        <w:t>» (ЄДРПОУ 42093239) створено 26 квітня 2018 року на виконання вимог Закону України від 13.04.2017 за № 2019-VIII «Про ринок електричної енергії». Засновником Товариства станом на 31.12.2023 року є ПАТ «</w:t>
      </w:r>
      <w:proofErr w:type="spellStart"/>
      <w:r w:rsidRPr="007A2D53">
        <w:rPr>
          <w:rFonts w:eastAsia="SimSun" w:cs="Times New Roman"/>
          <w:kern w:val="0"/>
          <w:sz w:val="28"/>
          <w:szCs w:val="28"/>
          <w:lang w:bidi="ar-SA"/>
        </w:rPr>
        <w:t>Запоріжжяобленерго</w:t>
      </w:r>
      <w:proofErr w:type="spellEnd"/>
      <w:r w:rsidRPr="007A2D53">
        <w:rPr>
          <w:rFonts w:eastAsia="SimSun" w:cs="Times New Roman"/>
          <w:kern w:val="0"/>
          <w:sz w:val="28"/>
          <w:szCs w:val="28"/>
          <w:lang w:bidi="ar-SA"/>
        </w:rPr>
        <w:t>», яке володіє 100% статутного капіталу.</w:t>
      </w:r>
    </w:p>
    <w:p w:rsidR="007A2D53" w:rsidRPr="007A2D53" w:rsidRDefault="007A2D53" w:rsidP="007A2D53">
      <w:pPr>
        <w:pStyle w:val="Textbody"/>
        <w:spacing w:after="0"/>
        <w:ind w:firstLine="720"/>
        <w:contextualSpacing/>
        <w:jc w:val="both"/>
        <w:rPr>
          <w:rFonts w:eastAsia="SimSun" w:cs="Times New Roman"/>
          <w:kern w:val="0"/>
          <w:sz w:val="28"/>
          <w:szCs w:val="28"/>
          <w:lang w:bidi="ar-SA"/>
        </w:rPr>
      </w:pPr>
      <w:r w:rsidRPr="007A2D53">
        <w:rPr>
          <w:rFonts w:eastAsia="SimSun" w:cs="Times New Roman"/>
          <w:kern w:val="0"/>
          <w:sz w:val="28"/>
          <w:szCs w:val="28"/>
          <w:lang w:bidi="ar-SA"/>
        </w:rPr>
        <w:t>Господарську діяльність з постачання електричної енергії споживачам ТОВ «</w:t>
      </w:r>
      <w:proofErr w:type="spellStart"/>
      <w:r w:rsidRPr="007A2D53">
        <w:rPr>
          <w:rFonts w:eastAsia="SimSun" w:cs="Times New Roman"/>
          <w:kern w:val="0"/>
          <w:sz w:val="28"/>
          <w:szCs w:val="28"/>
          <w:lang w:bidi="ar-SA"/>
        </w:rPr>
        <w:t>Запоріжжяелектропостачання</w:t>
      </w:r>
      <w:proofErr w:type="spellEnd"/>
      <w:r w:rsidRPr="007A2D53">
        <w:rPr>
          <w:rFonts w:eastAsia="SimSun" w:cs="Times New Roman"/>
          <w:kern w:val="0"/>
          <w:sz w:val="28"/>
          <w:szCs w:val="28"/>
          <w:lang w:bidi="ar-SA"/>
        </w:rPr>
        <w:t xml:space="preserve">» (далі – Товариство) провадить на підставі ліцензії, виданої НКРЕКП за постановою НКРЕКП від 31.07.2018 за № 807. </w:t>
      </w:r>
    </w:p>
    <w:p w:rsidR="007A2D53" w:rsidRPr="007A2D53" w:rsidRDefault="007A2D53" w:rsidP="007A2D53">
      <w:pPr>
        <w:pStyle w:val="Textbody"/>
        <w:spacing w:after="0"/>
        <w:ind w:firstLine="720"/>
        <w:contextualSpacing/>
        <w:jc w:val="both"/>
        <w:rPr>
          <w:rFonts w:eastAsia="Noto Sans CJK SC Regular" w:cs="Times New Roman"/>
          <w:sz w:val="28"/>
          <w:szCs w:val="28"/>
        </w:rPr>
      </w:pPr>
      <w:r w:rsidRPr="007A2D53">
        <w:rPr>
          <w:rFonts w:eastAsia="SimSun" w:cs="Times New Roman"/>
          <w:kern w:val="0"/>
          <w:sz w:val="28"/>
          <w:szCs w:val="28"/>
          <w:lang w:bidi="ar-SA"/>
        </w:rPr>
        <w:t>ТОВ «</w:t>
      </w:r>
      <w:proofErr w:type="spellStart"/>
      <w:r w:rsidRPr="007A2D53">
        <w:rPr>
          <w:rFonts w:eastAsia="SimSun" w:cs="Times New Roman"/>
          <w:kern w:val="0"/>
          <w:sz w:val="28"/>
          <w:szCs w:val="28"/>
          <w:lang w:bidi="ar-SA"/>
        </w:rPr>
        <w:t>Запоріжжяелектропостачання</w:t>
      </w:r>
      <w:proofErr w:type="spellEnd"/>
      <w:r w:rsidRPr="007A2D53">
        <w:rPr>
          <w:rFonts w:eastAsia="SimSun" w:cs="Times New Roman"/>
          <w:kern w:val="0"/>
          <w:sz w:val="28"/>
          <w:szCs w:val="28"/>
          <w:lang w:bidi="ar-SA"/>
        </w:rPr>
        <w:t>» є постачальником універсальної послуги в Запорізькій області. Найбільшу питому вагу</w:t>
      </w:r>
      <w:r>
        <w:rPr>
          <w:rFonts w:eastAsia="SimSun" w:cs="Times New Roman"/>
          <w:kern w:val="0"/>
          <w:sz w:val="28"/>
          <w:szCs w:val="28"/>
          <w:lang w:bidi="ar-SA"/>
        </w:rPr>
        <w:t xml:space="preserve">, </w:t>
      </w:r>
      <w:r w:rsidRPr="007A2D53">
        <w:rPr>
          <w:rFonts w:eastAsia="SimSun" w:cs="Times New Roman"/>
          <w:kern w:val="0"/>
          <w:sz w:val="28"/>
          <w:szCs w:val="28"/>
          <w:lang w:bidi="ar-SA"/>
        </w:rPr>
        <w:t>81% в обсягах постачання ПУП, 58% в загальному обсязі постачання займає населення.</w:t>
      </w:r>
      <w:r w:rsidRPr="007A2D53">
        <w:rPr>
          <w:rFonts w:eastAsia="Noto Sans CJK SC Regular" w:cs="Times New Roman"/>
          <w:sz w:val="28"/>
          <w:szCs w:val="28"/>
        </w:rPr>
        <w:t xml:space="preserve"> К</w:t>
      </w:r>
      <w:r w:rsidRPr="007A2D53">
        <w:rPr>
          <w:rFonts w:cs="Times New Roman"/>
          <w:sz w:val="28"/>
          <w:szCs w:val="28"/>
        </w:rPr>
        <w:t xml:space="preserve">ількість абонентів на кінець 2024 року склала 406 </w:t>
      </w:r>
      <w:r w:rsidR="00E9660C">
        <w:rPr>
          <w:rFonts w:cs="Times New Roman"/>
          <w:sz w:val="28"/>
          <w:szCs w:val="28"/>
        </w:rPr>
        <w:t>595</w:t>
      </w:r>
      <w:r w:rsidRPr="007A2D53">
        <w:rPr>
          <w:rStyle w:val="StrongEmphasis"/>
          <w:rFonts w:eastAsia="Noto Sans CJK SC Regular" w:cs="Times New Roman"/>
          <w:b w:val="0"/>
          <w:color w:val="000000"/>
          <w:sz w:val="28"/>
          <w:szCs w:val="28"/>
        </w:rPr>
        <w:t>, з них</w:t>
      </w:r>
      <w:r w:rsidRPr="007A2D53">
        <w:rPr>
          <w:rStyle w:val="StrongEmphasis"/>
          <w:rFonts w:eastAsia="Noto Sans CJK SC Regular" w:cs="Times New Roman"/>
          <w:color w:val="000000"/>
          <w:sz w:val="28"/>
          <w:szCs w:val="28"/>
        </w:rPr>
        <w:t xml:space="preserve"> </w:t>
      </w:r>
      <w:r w:rsidRPr="007A2D53">
        <w:rPr>
          <w:rFonts w:eastAsia="Noto Sans CJK SC Regular" w:cs="Times New Roman"/>
          <w:sz w:val="28"/>
          <w:szCs w:val="28"/>
        </w:rPr>
        <w:t xml:space="preserve">398 </w:t>
      </w:r>
      <w:r w:rsidR="00E9660C">
        <w:rPr>
          <w:rFonts w:eastAsia="Noto Sans CJK SC Regular" w:cs="Times New Roman"/>
          <w:sz w:val="28"/>
          <w:szCs w:val="28"/>
        </w:rPr>
        <w:t>950</w:t>
      </w:r>
      <w:r w:rsidRPr="007A2D53">
        <w:rPr>
          <w:rFonts w:eastAsia="Noto Sans CJK SC Regular" w:cs="Times New Roman"/>
          <w:sz w:val="28"/>
          <w:szCs w:val="28"/>
        </w:rPr>
        <w:t xml:space="preserve"> осіб - населення. </w:t>
      </w:r>
    </w:p>
    <w:p w:rsidR="007A2D53" w:rsidRPr="007A2D53" w:rsidRDefault="007A2D53" w:rsidP="007A2D53">
      <w:pPr>
        <w:spacing w:after="0"/>
        <w:ind w:firstLine="720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</w:pPr>
      <w:r w:rsidRPr="007A2D53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 xml:space="preserve">Загальний обсяг електричної енергії, поставленої споживачам за 2024 рік склав 1 294 959 </w:t>
      </w:r>
      <w:proofErr w:type="spellStart"/>
      <w:r w:rsidRPr="007A2D53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>МВт∙год</w:t>
      </w:r>
      <w:proofErr w:type="spellEnd"/>
      <w:r w:rsidRPr="007A2D53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>, або 104,9% минулого року, в тому числі:</w:t>
      </w:r>
    </w:p>
    <w:p w:rsidR="007A2D53" w:rsidRDefault="007A2D53" w:rsidP="007A2D53">
      <w:pPr>
        <w:spacing w:after="0"/>
        <w:ind w:firstLine="720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</w:pPr>
      <w:r w:rsidRPr="007A2D53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 xml:space="preserve">- 923 934 </w:t>
      </w:r>
      <w:proofErr w:type="spellStart"/>
      <w:r w:rsidRPr="007A2D53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>МВт∙год</w:t>
      </w:r>
      <w:proofErr w:type="spellEnd"/>
      <w:r w:rsidRPr="007A2D53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 xml:space="preserve"> постачання універсальної послуги, у тому числі побутовому споживачу – 838 30</w:t>
      </w:r>
      <w:r w:rsidR="00E9660C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>4</w:t>
      </w:r>
      <w:r w:rsidR="00ED4E20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 xml:space="preserve"> </w:t>
      </w:r>
      <w:proofErr w:type="spellStart"/>
      <w:r w:rsidR="00ED4E20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>МВт∙год</w:t>
      </w:r>
      <w:proofErr w:type="spellEnd"/>
      <w:r w:rsidR="00ED4E20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>.</w:t>
      </w:r>
    </w:p>
    <w:p w:rsidR="00ED4E20" w:rsidRPr="007A2D53" w:rsidRDefault="00ED4E20" w:rsidP="007A2D53">
      <w:pPr>
        <w:spacing w:after="0"/>
        <w:ind w:firstLine="720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>Кількість споживачів на кінець звітного року 406 595, в тому числі побутових споживачів 398 950.</w:t>
      </w:r>
      <w:bookmarkStart w:id="0" w:name="_GoBack"/>
      <w:bookmarkEnd w:id="0"/>
    </w:p>
    <w:p w:rsidR="003B66DA" w:rsidRPr="007A2D53" w:rsidRDefault="007A2D53" w:rsidP="007A2D53">
      <w:pPr>
        <w:spacing w:after="0"/>
        <w:ind w:firstLine="720"/>
        <w:contextualSpacing/>
        <w:jc w:val="both"/>
        <w:rPr>
          <w:sz w:val="28"/>
          <w:szCs w:val="28"/>
        </w:rPr>
      </w:pPr>
      <w:r w:rsidRPr="007A2D53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>Звіт оприлюднено відповідно до вимог підпункту 8 пункту 2.3 Ліцензійних умов провадження господарської діяльності з постачання електричної енергії споживачу, затверджених постановою НКРЕКП від 27.12.2017 № 1469 (зі змінами).</w:t>
      </w:r>
    </w:p>
    <w:sectPr w:rsidR="003B66DA" w:rsidRPr="007A2D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">
    <w:charset w:val="86"/>
    <w:family w:val="auto"/>
    <w:pitch w:val="default"/>
    <w:sig w:usb0="00000000" w:usb1="2BDF3C10" w:usb2="00000016" w:usb3="00000000" w:csb0="602E0107" w:csb1="00000000"/>
  </w:font>
  <w:font w:name="Lohit Devanagari">
    <w:charset w:val="00"/>
    <w:family w:val="roman"/>
    <w:pitch w:val="default"/>
    <w:sig w:usb0="00000003" w:usb1="00002042" w:usb2="00000000" w:usb3="00000000" w:csb0="00000001" w:csb1="00000000"/>
  </w:font>
  <w:font w:name="Noto Sans CJK SC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63E"/>
    <w:multiLevelType w:val="multilevel"/>
    <w:tmpl w:val="2A206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6" w:hanging="48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53"/>
    <w:rsid w:val="003B66DA"/>
    <w:rsid w:val="003F783A"/>
    <w:rsid w:val="007A2D53"/>
    <w:rsid w:val="00E9660C"/>
    <w:rsid w:val="00E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0EF2"/>
  <w15:chartTrackingRefBased/>
  <w15:docId w15:val="{122C30F7-550C-42BB-B7E2-8189190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7A2D53"/>
    <w:pPr>
      <w:widowControl w:val="0"/>
      <w:suppressAutoHyphens/>
      <w:spacing w:after="200" w:line="276" w:lineRule="auto"/>
    </w:pPr>
    <w:rPr>
      <w:rFonts w:ascii="Calibri" w:eastAsia="Calibri" w:hAnsi="Calibri" w:cs="SimSu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2D53"/>
    <w:pPr>
      <w:widowControl/>
      <w:autoSpaceDN w:val="0"/>
      <w:spacing w:after="140"/>
      <w:textAlignment w:val="baseline"/>
    </w:pPr>
    <w:rPr>
      <w:rFonts w:ascii="Times New Roman" w:eastAsia="Noto Sans CJK SC" w:hAnsi="Times New Roman" w:cs="Lohit Devanagari"/>
      <w:kern w:val="3"/>
      <w:sz w:val="24"/>
      <w:szCs w:val="24"/>
      <w:lang w:val="uk-UA" w:eastAsia="zh-CN" w:bidi="hi-IN"/>
    </w:rPr>
  </w:style>
  <w:style w:type="character" w:customStyle="1" w:styleId="StrongEmphasis">
    <w:name w:val="Strong Emphasis"/>
    <w:rsid w:val="007A2D53"/>
    <w:rPr>
      <w:b/>
      <w:bCs/>
    </w:rPr>
  </w:style>
  <w:style w:type="character" w:styleId="a3">
    <w:name w:val="Strong"/>
    <w:basedOn w:val="a0"/>
    <w:qFormat/>
    <w:rsid w:val="007A2D53"/>
    <w:rPr>
      <w:b/>
      <w:bCs/>
    </w:rPr>
  </w:style>
  <w:style w:type="paragraph" w:styleId="a4">
    <w:name w:val="Normal (Web)"/>
    <w:qFormat/>
    <w:rsid w:val="007A2D53"/>
    <w:pPr>
      <w:widowControl w:val="0"/>
      <w:suppressAutoHyphens/>
      <w:spacing w:beforeAutospacing="1" w:after="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2025-09-18T05:11:00Z</dcterms:created>
  <dcterms:modified xsi:type="dcterms:W3CDTF">2025-09-18T05:11:00Z</dcterms:modified>
</cp:coreProperties>
</file>