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A03DA" w14:textId="77777777" w:rsidR="00A66A12" w:rsidRDefault="00A66A12" w:rsidP="00A66A12">
      <w:pPr>
        <w:pStyle w:val="HTML"/>
        <w:ind w:right="78"/>
        <w:jc w:val="center"/>
        <w:rPr>
          <w:rFonts w:ascii="Times New Roman" w:hAnsi="Times New Roman" w:cs="Times New Roman"/>
          <w:bCs w:val="0"/>
          <w:snapToGrid w:val="0"/>
          <w:color w:val="auto"/>
          <w:sz w:val="24"/>
          <w:szCs w:val="24"/>
          <w:lang w:eastAsia="ar-SA"/>
        </w:rPr>
      </w:pPr>
      <w:r>
        <w:rPr>
          <w:rFonts w:ascii="Times New Roman" w:hAnsi="Times New Roman" w:cs="Times New Roman"/>
          <w:bCs w:val="0"/>
          <w:snapToGrid w:val="0"/>
          <w:color w:val="auto"/>
          <w:sz w:val="24"/>
          <w:szCs w:val="24"/>
          <w:lang w:eastAsia="ar-SA"/>
        </w:rPr>
        <w:t>ТЕХНІЧНЕ ЗАВДАННЯ</w:t>
      </w:r>
    </w:p>
    <w:p w14:paraId="3342BD3B" w14:textId="77777777" w:rsidR="00A66A12" w:rsidRDefault="00A66A12" w:rsidP="00A66A12">
      <w:pPr>
        <w:pStyle w:val="HTML"/>
        <w:ind w:right="78"/>
        <w:jc w:val="center"/>
        <w:rPr>
          <w:rFonts w:ascii="Times New Roman" w:hAnsi="Times New Roman" w:cs="Times New Roman"/>
          <w:bCs w:val="0"/>
          <w:snapToGrid w:val="0"/>
          <w:color w:val="auto"/>
          <w:sz w:val="24"/>
          <w:szCs w:val="24"/>
          <w:lang w:eastAsia="ar-SA"/>
        </w:rPr>
      </w:pPr>
    </w:p>
    <w:p w14:paraId="22623DCD" w14:textId="77777777" w:rsidR="00A66A12" w:rsidRDefault="00A66A12" w:rsidP="00A66A12">
      <w:pPr>
        <w:pStyle w:val="HTML"/>
        <w:ind w:right="78"/>
        <w:jc w:val="both"/>
        <w:rPr>
          <w:rFonts w:ascii="Times New Roman" w:hAnsi="Times New Roman" w:cs="Times New Roman"/>
          <w:b w:val="0"/>
          <w:bCs w:val="0"/>
          <w:i/>
          <w:snapToGrid w:val="0"/>
          <w:color w:val="auto"/>
          <w:sz w:val="24"/>
          <w:szCs w:val="24"/>
          <w:lang w:eastAsia="ar-SA"/>
        </w:rPr>
      </w:pPr>
      <w:r>
        <w:rPr>
          <w:rFonts w:ascii="Times New Roman" w:hAnsi="Times New Roman" w:cs="Times New Roman"/>
          <w:b w:val="0"/>
          <w:bCs w:val="0"/>
          <w:i/>
          <w:snapToGrid w:val="0"/>
          <w:color w:val="auto"/>
          <w:sz w:val="24"/>
          <w:szCs w:val="24"/>
          <w:lang w:eastAsia="ar-SA"/>
        </w:rPr>
        <w:tab/>
      </w:r>
      <w:bookmarkStart w:id="0" w:name="_Hlk196741672"/>
      <w:r>
        <w:rPr>
          <w:rFonts w:ascii="Times New Roman" w:hAnsi="Times New Roman" w:cs="Times New Roman"/>
          <w:b w:val="0"/>
          <w:bCs w:val="0"/>
          <w:i/>
          <w:snapToGrid w:val="0"/>
          <w:color w:val="auto"/>
          <w:sz w:val="24"/>
          <w:szCs w:val="24"/>
          <w:lang w:eastAsia="ar-SA"/>
        </w:rPr>
        <w:t>Відповідно до висновків аудиту фінансової звітності за 2024 рік втрата споживачів та неможливість стягнути заборгованість внаслідок агресії РФ дає Товариству підстави для визначення шкоди згідно з Методикою визначення шкоди та обсягу збитків, завданих підприємствам, установам та організаціям усіх форм власності внаслідок знищення та пошкодження їх майна у зв’язку із збройною агресією Російської Федерації, а також упущеної вигоди від неможливості чи перешкод у провадженні господарської діяльності, затвердженої Наказом Міністерства економіки України та Фонду державного майна України 18.10.2022 року № 3904/1223.</w:t>
      </w:r>
      <w:bookmarkEnd w:id="0"/>
    </w:p>
    <w:p w14:paraId="2DE9B23F" w14:textId="77777777" w:rsidR="00A66A12" w:rsidRDefault="00A66A12" w:rsidP="00A66A1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967ED61" w14:textId="77777777" w:rsidR="00A66A12" w:rsidRDefault="00A66A12" w:rsidP="00A66A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1. Вид, характеристика послуг, код ДК: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Код ДК 021:2015: 79410000-1 — Консультаційні послуги з питань підприємницької діяльності та управління (Оцінка (визначення розміру) реальних втрат (збитків) від неоплачених послуг, наданих на тимчасово окупованих територіях та упущеної вигоди (неотриманого прибутку) від перешкод у провадженні господарської діяльності ТОВ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Запоріжжяелектропостачання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 у зв’язку із збройною агресією Російської Федерації)</w:t>
      </w:r>
    </w:p>
    <w:p w14:paraId="230AA1EB" w14:textId="77777777" w:rsidR="00A66A12" w:rsidRDefault="00A66A12" w:rsidP="00A66A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2. Строк надання послуг:</w:t>
      </w:r>
    </w:p>
    <w:p w14:paraId="69F27BA0" w14:textId="77777777" w:rsidR="00A66A12" w:rsidRDefault="00A66A12" w:rsidP="00A66A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Загальний строк підготовки та надання Замовнику Звіту про оцінку збитків та упущеної вигоди з рецензією про відповідність звіту нормативно-правовим актам з оцінки майна та про можливість використання звіту за призначенням оцінки складає 60 календарних днів відповідно до Завдання </w:t>
      </w:r>
      <w:r>
        <w:rPr>
          <w:rFonts w:ascii="Times New Roman" w:hAnsi="Times New Roman" w:cs="Times New Roman"/>
          <w:sz w:val="24"/>
          <w:szCs w:val="24"/>
        </w:rPr>
        <w:t>на проведення оцінки збитків та упущеної вигоди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надання Замовником вихідних даних та іншої необхідної інформації для проведення оцінки та отримання рецензії.</w:t>
      </w:r>
    </w:p>
    <w:p w14:paraId="167D9F5D" w14:textId="77777777" w:rsidR="00A66A12" w:rsidRDefault="00A66A12" w:rsidP="00A66A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 Результат послуг:</w:t>
      </w:r>
    </w:p>
    <w:p w14:paraId="6C577E63" w14:textId="77777777" w:rsidR="00A66A12" w:rsidRDefault="00A66A12" w:rsidP="00A66A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3.1.Звіт про оцінку збитків та упущеної вигоди через збройну агресію РФ за період з 01.03.2022 по 31.12.2024 роки, проведений суб'єктом оціночної діяльності - суб'єктом господарювання (оцінювачем), в повній формі, який повинен відповідати міжнародним стандартам оцінки та складатися з 2 частин:</w:t>
      </w:r>
    </w:p>
    <w:p w14:paraId="7398805E" w14:textId="77777777" w:rsidR="00A66A12" w:rsidRDefault="00A66A12" w:rsidP="00A66A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оцінка реальних </w:t>
      </w:r>
      <w:r>
        <w:rPr>
          <w:rFonts w:ascii="Times New Roman" w:hAnsi="Times New Roman" w:cs="Times New Roman"/>
          <w:sz w:val="24"/>
          <w:szCs w:val="24"/>
        </w:rPr>
        <w:t>втрат (збитків) від неоплачених послуг постачання електричної енергії споживачам, наданих на тимчасово окупованих територіях;</w:t>
      </w:r>
    </w:p>
    <w:p w14:paraId="3C817F46" w14:textId="77777777" w:rsidR="00A66A12" w:rsidRDefault="00A66A12" w:rsidP="00A66A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розмір неотриманого доходу (упущеного прибутку) внаслідок перешкод у провадженні господарської діяльності ТОВ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Запоріжжяелектропостачання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14:paraId="4EFC7446" w14:textId="77777777" w:rsidR="00A66A12" w:rsidRDefault="00A66A12" w:rsidP="00A66A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3.2.Рецензія про відповідність звіту нормативно-правовим актам з оцінки майна та про можливість використання звіту за призначенням оцінки.</w:t>
      </w:r>
    </w:p>
    <w:p w14:paraId="46058516" w14:textId="77777777" w:rsidR="00A66A12" w:rsidRDefault="00A66A12" w:rsidP="00A66A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Вимоги до результатів послуг:</w:t>
      </w:r>
    </w:p>
    <w:p w14:paraId="5CCF66CC" w14:textId="77777777" w:rsidR="00A66A12" w:rsidRDefault="00A66A12" w:rsidP="00A66A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Результати повинні відповідати вимогам:</w:t>
      </w:r>
    </w:p>
    <w:p w14:paraId="1BA776BB" w14:textId="77777777" w:rsidR="00A66A12" w:rsidRDefault="00A66A12" w:rsidP="00A66A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Закону України «Про оцінку майна, майнових прав та професійну оціночну діяльність в Україні» від 12 липня 2001 року № 2658-III, зі змінами та доповненнями;</w:t>
      </w:r>
    </w:p>
    <w:p w14:paraId="02829684" w14:textId="77777777" w:rsidR="00A66A12" w:rsidRDefault="00A66A12" w:rsidP="00A66A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Методики визначення шкоди та обсягу збитків, завданих підприємствам, установам та організаціям усіх форм власності внаслідок знищення та пошкодження їх майна у зв’язку із збройною агресією Російської Федерації, а також упущеної вигоди від неможливості чи перешкод у провадженні господарської діяльності», затверджена Наказом Міністерства економіки України та Фонду державного майна України 18.10.2022 року № 3904/1223, зареєстрована в Міністерстві юстиції України 02.12.2022 р. за № 1522/38858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66D4EA5E" w14:textId="77777777" w:rsidR="00A66A12" w:rsidRDefault="00A66A12" w:rsidP="00A66A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Національних стандартів оцінки майна, затверджених постановами КМУ;</w:t>
      </w:r>
    </w:p>
    <w:p w14:paraId="112FFCA2" w14:textId="77777777" w:rsidR="00A66A12" w:rsidRDefault="00A66A12" w:rsidP="00A66A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інших нормативно-правових актів щодо визначення збитків упущеної вигоди.</w:t>
      </w:r>
    </w:p>
    <w:p w14:paraId="78FB8D38" w14:textId="77777777" w:rsidR="00A66A12" w:rsidRDefault="00A66A12" w:rsidP="00A66A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Звіт оцінювача повинен мати рецензію особи, яка згідно з Законом України «Про оцінку майна, майнових прав та професійну оціночну діяльність в Україні» має право здійснювати рецензування звіту про оцінку майна, про відповідність звіту нормативно-правовим актам з оцінки майна та про можливість використання звіту за призначенням оцінки.</w:t>
      </w:r>
    </w:p>
    <w:p w14:paraId="65658A4A" w14:textId="77777777" w:rsidR="00A66A12" w:rsidRDefault="00A66A12" w:rsidP="00A66A12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Звіт про оцінку збитків та упущеної вигоди складається за Міжнародними стандартами оцінки, у тому числі відповідно до вимог МСФЗ, також, англійською мовою.</w:t>
      </w:r>
    </w:p>
    <w:p w14:paraId="037716EC" w14:textId="77777777" w:rsidR="00A66A12" w:rsidRDefault="00A66A12" w:rsidP="00A66A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 Мета оцінки та вид вартості:</w:t>
      </w:r>
    </w:p>
    <w:p w14:paraId="0AB70DA4" w14:textId="77777777" w:rsidR="00A66A12" w:rsidRDefault="00A66A12" w:rsidP="00A66A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Мета оцінки:</w:t>
      </w:r>
    </w:p>
    <w:p w14:paraId="2B92FF02" w14:textId="77777777" w:rsidR="00A66A12" w:rsidRDefault="00A66A12" w:rsidP="00A66A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Визначення розміру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реальних збитків та упущеної вигоди ТОВ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Запоріжжяелектропостачання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 у зв’язку із збройною агресією РФ;</w:t>
      </w:r>
    </w:p>
    <w:p w14:paraId="414DAC92" w14:textId="77777777" w:rsidR="00A66A12" w:rsidRDefault="00A66A12" w:rsidP="00A66A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Використання результатів оцінки для подання заяв на компенсацію, відшкодування збитків відповідно до чинного законодавства України, у тому числі але не виключно, до судових інстанцій, включаючи міжнародні суди;</w:t>
      </w:r>
    </w:p>
    <w:p w14:paraId="5BE22365" w14:textId="77777777" w:rsidR="00A66A12" w:rsidRDefault="00A66A12" w:rsidP="00A66A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Включення результатів оцінки в реєстри збитків та для інших цілей, передбачених законодавством України.</w:t>
      </w:r>
    </w:p>
    <w:p w14:paraId="0D74C90A" w14:textId="77777777" w:rsidR="00A66A12" w:rsidRDefault="00A66A12" w:rsidP="00A66A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Вид вартості: ринкова.</w:t>
      </w:r>
    </w:p>
    <w:p w14:paraId="545134F6" w14:textId="77777777" w:rsidR="00A66A12" w:rsidRDefault="00A66A12" w:rsidP="00A66A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 Дати оцінки:</w:t>
      </w:r>
    </w:p>
    <w:p w14:paraId="4A69A146" w14:textId="77777777" w:rsidR="00A66A12" w:rsidRDefault="00A66A12" w:rsidP="00A66A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Дата оцінки — _________________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15CE773" w14:textId="77777777" w:rsidR="00A66A12" w:rsidRDefault="00A66A12" w:rsidP="00A66A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 Порядок використання матеріалів при наданні послуг:</w:t>
      </w:r>
    </w:p>
    <w:p w14:paraId="74280BA1" w14:textId="77777777" w:rsidR="00A66A12" w:rsidRDefault="00A66A12" w:rsidP="00A66A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Виконавець надає послугу за допомогою власного обладнання та матеріалів, витрати на які включені в загальну вартість послуги. Додаткові витрати або компенсації не передбачаються.</w:t>
      </w:r>
    </w:p>
    <w:p w14:paraId="3F530C0F" w14:textId="77777777" w:rsidR="00A66A12" w:rsidRDefault="00A66A12" w:rsidP="00A66A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 Місце надання послуг:</w:t>
      </w:r>
    </w:p>
    <w:p w14:paraId="70027CEE" w14:textId="77777777" w:rsidR="00A66A12" w:rsidRDefault="00A66A12" w:rsidP="00A66A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Територія Замовника та інші місця, які можуть бути визначені для надання послуг відповідно до потреб Замовника.</w:t>
      </w:r>
    </w:p>
    <w:p w14:paraId="2A7F9C5D" w14:textId="77777777" w:rsidR="00A66A12" w:rsidRDefault="00A66A12" w:rsidP="00A66A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 Документи, що надаються Виконавцем при передачі послуги:</w:t>
      </w:r>
    </w:p>
    <w:p w14:paraId="7C9E76D2" w14:textId="77777777" w:rsidR="00A66A12" w:rsidRDefault="00A66A12" w:rsidP="00A66A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Акт приймання-передачі послуги у 2-х примірниках;</w:t>
      </w:r>
    </w:p>
    <w:p w14:paraId="66414ABA" w14:textId="77777777" w:rsidR="00A66A12" w:rsidRDefault="00A66A12" w:rsidP="00A66A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Звіт про оцінку збитків та упущеної вигоди у електронній формі та паперовій формі українською та англійською мовами у 2-х примірниках; </w:t>
      </w:r>
    </w:p>
    <w:p w14:paraId="71DCA5E6" w14:textId="77777777" w:rsidR="00A66A12" w:rsidRDefault="00A66A12" w:rsidP="00A66A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Рецензія про відповідність звіту нормативно-правовим актам з оцінки майна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українською мовою у 2-х примірниках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D54AB6" w14:textId="77777777" w:rsidR="00A66A12" w:rsidRDefault="00A66A12" w:rsidP="00A66A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 Строк дії Договору:</w:t>
      </w:r>
    </w:p>
    <w:p w14:paraId="69A00028" w14:textId="77777777" w:rsidR="00A66A12" w:rsidRDefault="00A66A12" w:rsidP="00A66A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 31.12.2025 року.</w:t>
      </w:r>
    </w:p>
    <w:p w14:paraId="3A32E8C8" w14:textId="77777777" w:rsidR="00A66A12" w:rsidRDefault="00A66A12" w:rsidP="00A66A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12. Інші умови:</w:t>
      </w:r>
    </w:p>
    <w:p w14:paraId="4E1909DC" w14:textId="77777777" w:rsidR="00A66A12" w:rsidRDefault="00A66A12" w:rsidP="00A66A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Виконавець повинен дотримуватися конфіденційності отриманої при проведенні оцінки інформації про діяльність та майновий стан Замовника, що є комерційною таємницею та не використовувати її в своїх інтересах та інтересах третіх осіб, нести відповідальність за її розголошення.</w:t>
      </w:r>
    </w:p>
    <w:p w14:paraId="319C2885" w14:textId="77777777" w:rsidR="00A66A12" w:rsidRDefault="00A66A12" w:rsidP="00A66A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Усі інші умови надання послуги регулюються умовами Договору.</w:t>
      </w:r>
    </w:p>
    <w:p w14:paraId="4ECB49DC" w14:textId="77777777" w:rsidR="00A66A12" w:rsidRDefault="00A66A12" w:rsidP="00A66A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D4E2D5" w14:textId="77777777" w:rsidR="00265585" w:rsidRDefault="00265585"/>
    <w:sectPr w:rsidR="00265585" w:rsidSect="00CC0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0C0"/>
    <w:rsid w:val="00095751"/>
    <w:rsid w:val="000E50C0"/>
    <w:rsid w:val="00265585"/>
    <w:rsid w:val="00A66A12"/>
    <w:rsid w:val="00CC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91803-3C4F-4220-B01D-042D7C6B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A1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qFormat/>
    <w:rsid w:val="00A66A12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outlineLvl w:val="0"/>
    </w:pPr>
    <w:rPr>
      <w:rFonts w:ascii="Courier New" w:eastAsia="Times New Roman" w:hAnsi="Courier New" w:cs="Courier New"/>
      <w:b/>
      <w:bCs/>
      <w:color w:val="FFFFFF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qFormat/>
    <w:rsid w:val="00A66A12"/>
    <w:rPr>
      <w:rFonts w:ascii="Courier New" w:eastAsia="Times New Roman" w:hAnsi="Courier New" w:cs="Courier New"/>
      <w:b/>
      <w:bCs/>
      <w:color w:val="FFFFFF"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3404</Words>
  <Characters>1941</Characters>
  <Application>Microsoft Office Word</Application>
  <DocSecurity>0</DocSecurity>
  <Lines>16</Lines>
  <Paragraphs>10</Paragraphs>
  <ScaleCrop>false</ScaleCrop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A.Spatar</dc:creator>
  <cp:keywords/>
  <dc:description/>
  <cp:lastModifiedBy>A.Spatar</cp:lastModifiedBy>
  <cp:revision>3</cp:revision>
  <dcterms:created xsi:type="dcterms:W3CDTF">2025-04-28T11:27:00Z</dcterms:created>
  <dcterms:modified xsi:type="dcterms:W3CDTF">2025-04-28T11:27:00Z</dcterms:modified>
</cp:coreProperties>
</file>