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0E8" w:rsidRDefault="00431146">
      <w:pPr>
        <w:spacing w:after="0" w:line="240" w:lineRule="auto"/>
        <w:ind w:left="5663"/>
        <w:rPr>
          <w:rFonts w:ascii="Times New Roman" w:hAnsi="Times New Roman" w:cs="Mangal"/>
          <w:sz w:val="24"/>
          <w:szCs w:val="24"/>
          <w:lang w:val="uk-UA" w:bidi="hi-IN"/>
        </w:rPr>
      </w:pPr>
      <w:r>
        <w:rPr>
          <w:rFonts w:ascii="Times New Roman" w:hAnsi="Times New Roman"/>
          <w:sz w:val="24"/>
          <w:szCs w:val="24"/>
          <w:lang w:val="uk-UA" w:bidi="hi-IN"/>
        </w:rPr>
        <w:t>Додаток 3</w:t>
      </w:r>
    </w:p>
    <w:p w:rsidR="00EC00E8" w:rsidRDefault="00431146">
      <w:pPr>
        <w:spacing w:after="0" w:line="240" w:lineRule="auto"/>
        <w:ind w:left="5663"/>
        <w:rPr>
          <w:rFonts w:ascii="Times New Roman" w:hAnsi="Times New Roman" w:cs="Mangal"/>
          <w:sz w:val="24"/>
          <w:szCs w:val="24"/>
          <w:lang w:val="uk-UA" w:bidi="hi-IN"/>
        </w:rPr>
      </w:pPr>
      <w:r>
        <w:rPr>
          <w:rFonts w:ascii="Times New Roman" w:hAnsi="Times New Roman" w:cs="Mangal"/>
          <w:sz w:val="24"/>
          <w:szCs w:val="24"/>
          <w:lang w:val="uk-UA" w:bidi="hi-IN"/>
        </w:rPr>
        <w:t>до договору про постачання</w:t>
      </w:r>
    </w:p>
    <w:p w:rsidR="00EC00E8" w:rsidRDefault="00431146">
      <w:pPr>
        <w:spacing w:after="0" w:line="240" w:lineRule="auto"/>
        <w:ind w:left="5663"/>
        <w:rPr>
          <w:rFonts w:ascii="Times New Roman" w:hAnsi="Times New Roman" w:cs="Mangal"/>
          <w:sz w:val="24"/>
          <w:szCs w:val="24"/>
          <w:lang w:val="uk-UA" w:bidi="hi-IN"/>
        </w:rPr>
      </w:pPr>
      <w:r>
        <w:rPr>
          <w:rFonts w:ascii="Times New Roman" w:hAnsi="Times New Roman" w:cs="Mangal"/>
          <w:sz w:val="24"/>
          <w:szCs w:val="24"/>
          <w:lang w:val="uk-UA" w:bidi="hi-IN"/>
        </w:rPr>
        <w:t xml:space="preserve">електричної енергії </w:t>
      </w:r>
    </w:p>
    <w:p w:rsidR="00EC00E8" w:rsidRDefault="00431146">
      <w:pPr>
        <w:spacing w:after="0" w:line="240" w:lineRule="auto"/>
        <w:ind w:left="5663"/>
        <w:rPr>
          <w:rFonts w:ascii="Times New Roman" w:hAnsi="Times New Roman" w:cs="Mangal"/>
          <w:sz w:val="24"/>
          <w:szCs w:val="24"/>
          <w:lang w:val="uk-UA" w:bidi="hi-IN"/>
        </w:rPr>
      </w:pPr>
      <w:r>
        <w:rPr>
          <w:rFonts w:ascii="Times New Roman" w:hAnsi="Times New Roman" w:cs="Mangal"/>
          <w:sz w:val="24"/>
          <w:szCs w:val="24"/>
          <w:lang w:val="uk-UA" w:bidi="hi-IN"/>
        </w:rPr>
        <w:t xml:space="preserve">постачальником </w:t>
      </w:r>
    </w:p>
    <w:p w:rsidR="00EC00E8" w:rsidRDefault="00431146">
      <w:pPr>
        <w:tabs>
          <w:tab w:val="left" w:pos="141"/>
        </w:tabs>
        <w:spacing w:after="0" w:line="240" w:lineRule="auto"/>
        <w:ind w:left="5663"/>
        <w:rPr>
          <w:rFonts w:ascii="Times New Roman" w:hAnsi="Times New Roman" w:cs="Mangal"/>
          <w:sz w:val="24"/>
          <w:szCs w:val="24"/>
          <w:lang w:val="uk-UA" w:bidi="hi-IN"/>
        </w:rPr>
      </w:pPr>
      <w:r>
        <w:rPr>
          <w:rFonts w:ascii="Times New Roman" w:hAnsi="Times New Roman" w:cs="Mangal"/>
          <w:sz w:val="24"/>
          <w:szCs w:val="24"/>
          <w:lang w:val="uk-UA" w:bidi="hi-IN"/>
        </w:rPr>
        <w:t>універсальних послуг</w:t>
      </w:r>
    </w:p>
    <w:p w:rsidR="00EC00E8" w:rsidRDefault="00EC00E8">
      <w:pPr>
        <w:tabs>
          <w:tab w:val="left" w:pos="141"/>
        </w:tabs>
        <w:spacing w:after="0" w:line="240" w:lineRule="auto"/>
        <w:ind w:left="5663"/>
        <w:rPr>
          <w:rFonts w:ascii="Times New Roman" w:hAnsi="Times New Roman" w:cs="Mangal"/>
          <w:sz w:val="24"/>
          <w:szCs w:val="24"/>
          <w:lang w:bidi="hi-IN"/>
        </w:rPr>
      </w:pPr>
    </w:p>
    <w:p w:rsidR="00EC00E8" w:rsidRDefault="00EC00E8">
      <w:pPr>
        <w:tabs>
          <w:tab w:val="left" w:pos="141"/>
        </w:tabs>
        <w:spacing w:after="0" w:line="240" w:lineRule="auto"/>
        <w:ind w:left="5663"/>
        <w:rPr>
          <w:rFonts w:ascii="Times New Roman" w:hAnsi="Times New Roman" w:cs="Mangal"/>
          <w:sz w:val="24"/>
          <w:szCs w:val="24"/>
          <w:lang w:val="uk-UA" w:bidi="hi-IN"/>
        </w:rPr>
      </w:pPr>
    </w:p>
    <w:p w:rsidR="00EC00E8" w:rsidRDefault="00431146">
      <w:pPr>
        <w:pStyle w:val="ad"/>
        <w:tabs>
          <w:tab w:val="left" w:pos="9353"/>
        </w:tabs>
        <w:spacing w:beforeAutospacing="0" w:after="0" w:afterAutospacing="0"/>
        <w:jc w:val="center"/>
        <w:rPr>
          <w:rFonts w:cs="Mangal"/>
          <w:b/>
          <w:lang w:val="uk-UA"/>
        </w:rPr>
      </w:pPr>
      <w:r>
        <w:rPr>
          <w:rFonts w:cs="Mangal"/>
          <w:b/>
          <w:lang w:val="uk-UA"/>
        </w:rPr>
        <w:t>Комерційна пропозиція «Універсальна бюджет»</w:t>
      </w:r>
    </w:p>
    <w:p w:rsidR="00EC00E8" w:rsidRDefault="00431146">
      <w:pPr>
        <w:pStyle w:val="ad"/>
        <w:tabs>
          <w:tab w:val="left" w:pos="9353"/>
        </w:tabs>
        <w:spacing w:beforeAutospacing="0" w:after="0" w:afterAutospacing="0"/>
        <w:jc w:val="center"/>
        <w:rPr>
          <w:rFonts w:cs="Mangal"/>
          <w:b/>
          <w:lang w:val="uk-UA"/>
        </w:rPr>
      </w:pPr>
      <w:r>
        <w:rPr>
          <w:rFonts w:cs="Mangal"/>
          <w:b/>
          <w:lang w:val="uk-UA"/>
        </w:rPr>
        <w:t>про постачання електричної енергії постачальником універсальних послуг ТОВ «</w:t>
      </w:r>
      <w:proofErr w:type="spellStart"/>
      <w:r>
        <w:rPr>
          <w:rFonts w:cs="Mangal"/>
          <w:b/>
          <w:lang w:val="uk-UA"/>
        </w:rPr>
        <w:t>Запоріжжяелектропостачання</w:t>
      </w:r>
      <w:proofErr w:type="spellEnd"/>
      <w:r>
        <w:rPr>
          <w:rFonts w:cs="Mangal"/>
          <w:b/>
          <w:lang w:val="uk-UA"/>
        </w:rPr>
        <w:t xml:space="preserve">» бюджетним </w:t>
      </w:r>
      <w:r>
        <w:rPr>
          <w:rFonts w:cs="Mangal"/>
          <w:b/>
          <w:lang w:val="uk-UA"/>
        </w:rPr>
        <w:t>установам</w:t>
      </w:r>
    </w:p>
    <w:p w:rsidR="00EC00E8" w:rsidRDefault="00431146">
      <w:pPr>
        <w:pStyle w:val="ad"/>
        <w:tabs>
          <w:tab w:val="left" w:pos="9353"/>
        </w:tabs>
        <w:spacing w:beforeAutospacing="0" w:after="0" w:afterAutospacing="0"/>
        <w:jc w:val="center"/>
        <w:rPr>
          <w:rFonts w:cs="Mangal"/>
          <w:b/>
          <w:lang w:val="uk-UA"/>
        </w:rPr>
      </w:pPr>
      <w:r>
        <w:rPr>
          <w:rFonts w:cs="Mangal"/>
          <w:b/>
          <w:lang w:val="uk-UA"/>
        </w:rPr>
        <w:t>на період з 01.01.2020 по 31.12.2020</w:t>
      </w:r>
    </w:p>
    <w:tbl>
      <w:tblPr>
        <w:tblW w:w="9379" w:type="dxa"/>
        <w:tblInd w:w="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381"/>
        <w:gridCol w:w="6998"/>
      </w:tblGrid>
      <w:tr w:rsidR="00EC00E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0E8" w:rsidRDefault="0043114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Критерії, яким має відповідати особа, що обирає дану комерційну пропозицію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0E8" w:rsidRDefault="00431146">
            <w:pPr>
              <w:pStyle w:val="af1"/>
              <w:numPr>
                <w:ilvl w:val="0"/>
                <w:numId w:val="1"/>
              </w:numPr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заявник відповідно до чинного законодавства України має право на отримання універсальної послуги; </w:t>
            </w:r>
          </w:p>
          <w:p w:rsidR="00EC00E8" w:rsidRDefault="00431146">
            <w:pPr>
              <w:pStyle w:val="af1"/>
              <w:numPr>
                <w:ilvl w:val="0"/>
                <w:numId w:val="1"/>
              </w:numPr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заявник є бюджетною установою (о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рган державної влади, орган місцевого самоврядування, а також організації, створені ними у встановленому порядку, що повністю утримуються за рахунок відповідно державного бюджету чи місцевого бюджету, бюджетні установи є неприбутковими); </w:t>
            </w:r>
          </w:p>
          <w:p w:rsidR="00EC00E8" w:rsidRDefault="00431146">
            <w:pPr>
              <w:pStyle w:val="af1"/>
              <w:numPr>
                <w:ilvl w:val="0"/>
                <w:numId w:val="1"/>
              </w:numPr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наявний облік 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ктричної енергії забезпечує можливість застосування цін (тарифів), передбачених даною комерційною пропозицією; </w:t>
            </w:r>
          </w:p>
          <w:p w:rsidR="00EC00E8" w:rsidRDefault="00431146">
            <w:pPr>
              <w:pStyle w:val="af1"/>
              <w:numPr>
                <w:ilvl w:val="0"/>
                <w:numId w:val="1"/>
              </w:numPr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споживач приєднався до умов договору споживача про надання послуг з розподілу (передачі) електричної енергії; </w:t>
            </w:r>
          </w:p>
          <w:p w:rsidR="00EC00E8" w:rsidRDefault="00431146">
            <w:pPr>
              <w:pStyle w:val="af1"/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перехід прав та обов’язків до нов</w:t>
            </w:r>
            <w:r>
              <w:rPr>
                <w:rFonts w:ascii="Times New Roman" w:hAnsi="Times New Roman"/>
                <w:sz w:val="24"/>
                <w:szCs w:val="24"/>
              </w:rPr>
              <w:t>ого власника (користувача) об’єкта за договорами, укладеними відповідно до Правил роздрібного ринку електричної енергії, не потребує додаткових узгоджень.</w:t>
            </w:r>
          </w:p>
        </w:tc>
      </w:tr>
      <w:tr w:rsidR="00EC00E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0E8" w:rsidRDefault="0043114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Територія надання послуги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0E8" w:rsidRDefault="00431146">
            <w:pPr>
              <w:pStyle w:val="ad"/>
              <w:spacing w:beforeAutospacing="0" w:after="0" w:afterAutospacing="0"/>
              <w:ind w:firstLine="335"/>
              <w:jc w:val="both"/>
              <w:rPr>
                <w:rFonts w:cs="Mangal"/>
                <w:lang w:val="uk-UA"/>
              </w:rPr>
            </w:pPr>
            <w:r>
              <w:rPr>
                <w:rFonts w:cs="Mangal"/>
                <w:lang w:val="uk-UA"/>
              </w:rPr>
              <w:t xml:space="preserve">Послуга надається в межах Запорізької області </w:t>
            </w:r>
            <w:r>
              <w:rPr>
                <w:rFonts w:cs="Mangal"/>
              </w:rPr>
              <w:t xml:space="preserve">та </w:t>
            </w:r>
            <w:r>
              <w:rPr>
                <w:rFonts w:cs="Mangal"/>
                <w:lang w:val="uk-UA"/>
              </w:rPr>
              <w:t xml:space="preserve">електричних мереж операторів системи розподілу: </w:t>
            </w:r>
          </w:p>
          <w:p w:rsidR="00EC00E8" w:rsidRDefault="00431146">
            <w:pPr>
              <w:pStyle w:val="ad"/>
              <w:numPr>
                <w:ilvl w:val="0"/>
                <w:numId w:val="2"/>
              </w:numPr>
              <w:spacing w:beforeAutospacing="0" w:after="0" w:afterAutospacing="0"/>
              <w:jc w:val="both"/>
              <w:rPr>
                <w:rFonts w:cs="Mangal"/>
              </w:rPr>
            </w:pPr>
            <w:r>
              <w:rPr>
                <w:rFonts w:cs="Mangal"/>
                <w:lang w:val="uk-UA"/>
              </w:rPr>
              <w:t>ПАТ «</w:t>
            </w:r>
            <w:proofErr w:type="spellStart"/>
            <w:r>
              <w:rPr>
                <w:rFonts w:cs="Mangal"/>
                <w:lang w:val="uk-UA"/>
              </w:rPr>
              <w:t>Запоріжжяобленерго</w:t>
            </w:r>
            <w:proofErr w:type="spellEnd"/>
            <w:r>
              <w:rPr>
                <w:rFonts w:cs="Mangal"/>
                <w:lang w:val="uk-UA"/>
              </w:rPr>
              <w:t xml:space="preserve">»; </w:t>
            </w:r>
          </w:p>
          <w:p w:rsidR="00EC00E8" w:rsidRDefault="00431146">
            <w:pPr>
              <w:pStyle w:val="ad"/>
              <w:numPr>
                <w:ilvl w:val="0"/>
                <w:numId w:val="2"/>
              </w:numPr>
              <w:spacing w:beforeAutospacing="0" w:after="0" w:afterAutospacing="0"/>
              <w:jc w:val="both"/>
              <w:rPr>
                <w:rFonts w:cs="Mangal"/>
              </w:rPr>
            </w:pPr>
            <w:r>
              <w:rPr>
                <w:rFonts w:cs="Mangal"/>
                <w:lang w:val="uk-UA"/>
              </w:rPr>
              <w:t>АТ «Укрзалізниця».</w:t>
            </w:r>
          </w:p>
        </w:tc>
      </w:tr>
      <w:tr w:rsidR="00EC00E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0E8" w:rsidRDefault="0043114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Ціна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0E8" w:rsidRDefault="00431146">
            <w:pPr>
              <w:spacing w:after="0" w:line="240" w:lineRule="auto"/>
              <w:ind w:firstLine="386"/>
              <w:jc w:val="both"/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  <w:t xml:space="preserve">Постачання електричної енергії здійснюється за регульованими цінами (тарифами) на електроенергію, які розраховуються у відповідності до методики </w:t>
            </w:r>
            <w:r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  <w:t>(порядку) розрахунку ціни на електричну енергію, затвердженої Регулятором.</w:t>
            </w:r>
          </w:p>
          <w:p w:rsidR="00EC00E8" w:rsidRDefault="00431146">
            <w:pPr>
              <w:spacing w:after="0" w:line="240" w:lineRule="auto"/>
              <w:ind w:firstLine="386"/>
              <w:jc w:val="both"/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  <w:t xml:space="preserve">При зміні Регулятором тарифів/складових ціни на електричну енергію постачальника універсальних послуг, Постачальник застосовує при розрахунках нові тарифи/ціни з дати введення їх в </w:t>
            </w:r>
            <w:r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  <w:t>дію Регулятором.</w:t>
            </w:r>
          </w:p>
          <w:p w:rsidR="00EC00E8" w:rsidRDefault="00431146">
            <w:pPr>
              <w:spacing w:after="0" w:line="240" w:lineRule="auto"/>
              <w:ind w:firstLine="386"/>
              <w:jc w:val="both"/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  <w:t>Інформація щодо розмірів та порядку застосування тарифів/цін постачальника універсальних послуг розміщуються на сайті Регулятора: www.nerc.gov.ua та на сайті Постачальника: www.zpep.com.ua.</w:t>
            </w:r>
          </w:p>
        </w:tc>
      </w:tr>
      <w:tr w:rsidR="00EC00E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0E8" w:rsidRDefault="0043114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Спосіб та термін оплати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0E8" w:rsidRDefault="00431146">
            <w:pPr>
              <w:spacing w:after="0" w:line="240" w:lineRule="auto"/>
              <w:ind w:firstLine="386"/>
              <w:jc w:val="both"/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  <w:t xml:space="preserve">Розрахунковий період для обсягу спожитої електричної енергії становить один місяць, а саме: з 01 числа розрахункового місяця по останній день розрахункового місяця. </w:t>
            </w:r>
          </w:p>
          <w:p w:rsidR="00EC00E8" w:rsidRDefault="00431146">
            <w:pPr>
              <w:spacing w:after="0" w:line="240" w:lineRule="auto"/>
              <w:ind w:firstLine="386"/>
              <w:jc w:val="both"/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  <w:t>Платежі за спожиту електричну енергію здійснюються у наступному порядку:</w:t>
            </w:r>
          </w:p>
          <w:p w:rsidR="00EC00E8" w:rsidRDefault="00431146">
            <w:pPr>
              <w:spacing w:after="0" w:line="240" w:lineRule="auto"/>
              <w:ind w:firstLine="386"/>
              <w:jc w:val="both"/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  <w:t xml:space="preserve">- 1 платіж до 20 </w:t>
            </w:r>
            <w:r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  <w:t>числа розрахункового місяця у розмірі 50% вартості заявленого обсягу споживання електричної енергії за відповідний розрахунковий період на підставі акту прийняття-передавання товарної продукції  та рахунку за спожиту електричну енергію;</w:t>
            </w:r>
          </w:p>
          <w:p w:rsidR="00EC00E8" w:rsidRDefault="00431146">
            <w:pPr>
              <w:spacing w:after="0" w:line="240" w:lineRule="auto"/>
              <w:ind w:firstLine="386"/>
              <w:jc w:val="both"/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  <w:t>- 2 платіж за елект</w:t>
            </w:r>
            <w:r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  <w:t xml:space="preserve">ричну енергію у розмірі різниці суми першого платежу та вартості спожитої в розрахунковому періоді </w:t>
            </w:r>
            <w:r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  <w:lastRenderedPageBreak/>
              <w:t>електричної енергії в строк не більше 5 робочих днів після закінчення розрахункового періоду на підставі акту прийняття-передавання товарної продукції та рах</w:t>
            </w:r>
            <w:r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  <w:t>унку за спожиту електричну енергію.</w:t>
            </w:r>
          </w:p>
          <w:p w:rsidR="00EC00E8" w:rsidRDefault="00431146">
            <w:pPr>
              <w:spacing w:after="0" w:line="240" w:lineRule="auto"/>
              <w:ind w:firstLine="386"/>
              <w:jc w:val="both"/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  <w:t>Підставою для формування Постачальником рахунку на оплату спожитої електричної енергії за цим договором є підписаний сторонами акт прийняття-передавання товарної продукції.</w:t>
            </w:r>
          </w:p>
          <w:p w:rsidR="00EC00E8" w:rsidRDefault="00431146">
            <w:pPr>
              <w:spacing w:after="0" w:line="240" w:lineRule="auto"/>
              <w:ind w:firstLine="386"/>
              <w:jc w:val="both"/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  <w:t>Оплата здійснюється на поточний рахунок із спец</w:t>
            </w:r>
            <w:r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  <w:t xml:space="preserve">іальним режимом використання Постачальника (далі - </w:t>
            </w:r>
            <w:proofErr w:type="spellStart"/>
            <w:r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  <w:t>спецрахунок</w:t>
            </w:r>
            <w:proofErr w:type="spellEnd"/>
            <w:r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  <w:t>), зазначений у Договорі або розрахункових документах.</w:t>
            </w:r>
          </w:p>
          <w:p w:rsidR="00EC00E8" w:rsidRDefault="00431146">
            <w:pPr>
              <w:spacing w:after="0" w:line="240" w:lineRule="auto"/>
              <w:ind w:firstLine="386"/>
              <w:jc w:val="both"/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  <w:t>Оплата може бути здійснена через:</w:t>
            </w:r>
          </w:p>
          <w:p w:rsidR="00EC00E8" w:rsidRDefault="00431146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банківську платіжну систему; </w:t>
            </w:r>
          </w:p>
          <w:p w:rsidR="00EC00E8" w:rsidRDefault="00431146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особовий кабінет на сайті Постачальника; </w:t>
            </w:r>
          </w:p>
          <w:p w:rsidR="00EC00E8" w:rsidRDefault="00431146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поштовий переказ; </w:t>
            </w:r>
          </w:p>
          <w:p w:rsidR="00EC00E8" w:rsidRDefault="00431146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інший не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заборонений чинним законодавством спосіб.</w:t>
            </w:r>
          </w:p>
          <w:p w:rsidR="00EC00E8" w:rsidRDefault="00431146">
            <w:pPr>
              <w:spacing w:after="0" w:line="240" w:lineRule="auto"/>
              <w:ind w:firstLine="371"/>
              <w:jc w:val="both"/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  <w:t xml:space="preserve">Датою оплати є дата надходження коштів на </w:t>
            </w:r>
            <w:proofErr w:type="spellStart"/>
            <w:r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  <w:t>спецрахунок</w:t>
            </w:r>
            <w:proofErr w:type="spellEnd"/>
            <w:r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  <w:t xml:space="preserve"> Постачальника.</w:t>
            </w:r>
          </w:p>
        </w:tc>
      </w:tr>
      <w:tr w:rsidR="00EC00E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0E8" w:rsidRDefault="0043114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Встановлення замовлених обсягів постачання електричної енергії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0E8" w:rsidRDefault="00431146">
            <w:pPr>
              <w:spacing w:after="0" w:line="240" w:lineRule="auto"/>
              <w:ind w:firstLine="352"/>
              <w:jc w:val="both"/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  <w:t>Споживач, одночасно із заявою-приєднання надає замовлені обсяги споживання еле</w:t>
            </w:r>
            <w:r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  <w:t>ктричної енергії з розбивкою по місяцям на календарний рік.</w:t>
            </w:r>
          </w:p>
          <w:p w:rsidR="00EC00E8" w:rsidRDefault="00431146">
            <w:pPr>
              <w:spacing w:after="0" w:line="240" w:lineRule="auto"/>
              <w:ind w:firstLine="352"/>
              <w:jc w:val="both"/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  <w:t>Кожного року, але не пізніше 1 листопада, Споживач надає Постачальнику відомості щодо прогнозованого (очікуваного) обсягу споживання електричної енергії на наступний рік з розбивкою по місяцям, за</w:t>
            </w:r>
            <w:r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  <w:t xml:space="preserve"> формою  «Відомості про замовлені обсяги споживання».</w:t>
            </w:r>
          </w:p>
          <w:p w:rsidR="00EC00E8" w:rsidRDefault="00431146">
            <w:pPr>
              <w:spacing w:after="0" w:line="240" w:lineRule="auto"/>
              <w:ind w:firstLine="352"/>
              <w:jc w:val="both"/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  <w:t>В разі ненадання замовлених обсягів споживання електричної енергії, вони встановлюються на розрахунковий період на основі фактичних значень обсягу спожитої електричної енергії за відповідний розрахунков</w:t>
            </w:r>
            <w:r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  <w:t>ий період попереднього року. Якщо фактичне значення обсягу спожитої електричної енергії за відповідний розрахунковий період попереднього року дорівнює нулю, замовлений обсяг споживання електричної енергії визначається на основі фактичного обсягу спожитої е</w:t>
            </w:r>
            <w:r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  <w:t>лектричної енергії у першому, наступному за відповідним, розрахунковому періоді попереднього року, споживання в якому більше нульового значення.</w:t>
            </w:r>
          </w:p>
          <w:p w:rsidR="00EC00E8" w:rsidRDefault="00431146">
            <w:pPr>
              <w:spacing w:after="0" w:line="240" w:lineRule="auto"/>
              <w:ind w:firstLine="352"/>
              <w:jc w:val="both"/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  <w:t>У випадку необхідності коригування раніше замовленого (прогнозованого) обсягу споживання електричної енергії, С</w:t>
            </w:r>
            <w:r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  <w:t>поживач надає Постачальнику повідомлення про скориговані замовлені обсяги споживання електричної енергії на наступний розрахунковий період за 2 робочих дні до 15 числа місяця що передує розрахунковому. Відповідне повідомлення надається Споживачем шляхом на</w:t>
            </w:r>
            <w:r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  <w:t xml:space="preserve">правлення електронного листа на адресу електронної пошти: limits@zpep.com.ua, з одночасним направленням заявки у паперовому вигляді засобами поштового зв’язку або </w:t>
            </w:r>
            <w:proofErr w:type="spellStart"/>
            <w:r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  <w:t>нарочно</w:t>
            </w:r>
            <w:proofErr w:type="spellEnd"/>
            <w:r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  <w:t xml:space="preserve"> за формою «Зразок звернення Споживача щодо коригування обсягів постачання».</w:t>
            </w:r>
          </w:p>
          <w:p w:rsidR="00EC00E8" w:rsidRDefault="00431146">
            <w:pPr>
              <w:spacing w:after="0" w:line="240" w:lineRule="auto"/>
              <w:ind w:firstLine="352"/>
              <w:jc w:val="both"/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  <w:t xml:space="preserve">У разі </w:t>
            </w:r>
            <w:r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  <w:t xml:space="preserve">об’єктивної потреби, Споживач має право протягом розрахункового періоду, але не пізніше ніж за 2 робочих дня до 14 числа розрахункового місяця, збільшити обсяги постачання електричної енергії. Підставою для збільшення обсягу постачання електричної енергії </w:t>
            </w:r>
            <w:r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  <w:t>у розрахунковому періоді, є наявність письмового звернення Споживача до Постачальника надане у встановлений термін.</w:t>
            </w:r>
          </w:p>
        </w:tc>
      </w:tr>
      <w:tr w:rsidR="00EC00E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0E8" w:rsidRDefault="0043114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Оплата послуг з розподілу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електричної енергії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0E8" w:rsidRDefault="00431146">
            <w:pPr>
              <w:pStyle w:val="ad"/>
              <w:spacing w:beforeAutospacing="0" w:after="0" w:afterAutospacing="0"/>
              <w:ind w:firstLine="352"/>
              <w:jc w:val="both"/>
              <w:rPr>
                <w:rFonts w:cs="Mangal"/>
                <w:lang w:val="uk-UA"/>
              </w:rPr>
            </w:pPr>
            <w:r>
              <w:rPr>
                <w:rFonts w:cs="Mangal"/>
                <w:lang w:val="uk-UA"/>
              </w:rPr>
              <w:lastRenderedPageBreak/>
              <w:t>Споживач здійснює оплату послуг з розподілу електричної енергії через Постачальника в скла</w:t>
            </w:r>
            <w:r>
              <w:rPr>
                <w:rFonts w:cs="Mangal"/>
                <w:lang w:val="uk-UA"/>
              </w:rPr>
              <w:t xml:space="preserve">ді ціни універсальної послуги. </w:t>
            </w:r>
          </w:p>
        </w:tc>
      </w:tr>
      <w:tr w:rsidR="00EC00E8" w:rsidRPr="0043114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0E8" w:rsidRDefault="0043114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Розмір пені за порушення строку оплати та/або штраф</w:t>
            </w:r>
          </w:p>
          <w:p w:rsidR="00EC00E8" w:rsidRDefault="00EC00E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0E8" w:rsidRDefault="00431146">
            <w:pPr>
              <w:spacing w:after="0" w:line="240" w:lineRule="auto"/>
              <w:ind w:firstLine="286"/>
              <w:jc w:val="both"/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  <w:t xml:space="preserve"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</w:t>
            </w:r>
            <w:r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  <w:t>подвійної облікової ставки НБУ від суми заборгованості за кожний день прострочення платежу, враховуючи день фактичної оплати, нарахованої  протягом всього періоду прострочення зобов’язання, та  3% річних від суми боргу.</w:t>
            </w:r>
          </w:p>
          <w:p w:rsidR="00EC00E8" w:rsidRDefault="00431146">
            <w:pPr>
              <w:spacing w:after="0" w:line="240" w:lineRule="auto"/>
              <w:ind w:firstLine="371"/>
              <w:jc w:val="both"/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  <w:t xml:space="preserve">Суми пені, 3% річних, інфляційних </w:t>
            </w:r>
            <w:r>
              <w:rPr>
                <w:rFonts w:ascii="Times New Roman" w:hAnsi="Times New Roman" w:cs="Mangal"/>
                <w:sz w:val="24"/>
                <w:szCs w:val="24"/>
                <w:lang w:val="uk-UA" w:bidi="hi-IN"/>
              </w:rPr>
              <w:t>зазначаються у розрахунковому документі окремим рядком, та повинні бути сплачені протягом 5 робочих днів від дня його отримання Споживачем.</w:t>
            </w:r>
          </w:p>
        </w:tc>
      </w:tr>
      <w:tr w:rsidR="00EC00E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0E8" w:rsidRDefault="0043114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 Штраф за дострокове припинення дії договору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0E8" w:rsidRDefault="00431146">
            <w:pPr>
              <w:pStyle w:val="ad"/>
              <w:spacing w:beforeAutospacing="0" w:after="0" w:afterAutospacing="0"/>
              <w:ind w:firstLine="352"/>
              <w:jc w:val="both"/>
              <w:rPr>
                <w:rFonts w:cs="Mangal"/>
                <w:lang w:val="uk-UA"/>
              </w:rPr>
            </w:pPr>
            <w:r>
              <w:rPr>
                <w:rFonts w:cs="Mangal"/>
                <w:lang w:val="uk-UA"/>
              </w:rPr>
              <w:t>Не застосовується.</w:t>
            </w:r>
          </w:p>
        </w:tc>
      </w:tr>
      <w:tr w:rsidR="00EC00E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0E8" w:rsidRDefault="0043114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Можливість надання пільг, субсидій 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0E8" w:rsidRDefault="00431146">
            <w:pPr>
              <w:pStyle w:val="ad"/>
              <w:spacing w:beforeAutospacing="0" w:after="0" w:afterAutospacing="0"/>
              <w:ind w:firstLine="352"/>
              <w:jc w:val="both"/>
              <w:rPr>
                <w:rFonts w:cs="Mangal"/>
                <w:lang w:val="uk-UA"/>
              </w:rPr>
            </w:pPr>
            <w:r>
              <w:rPr>
                <w:rFonts w:cs="Mangal"/>
                <w:lang w:val="uk-UA"/>
              </w:rPr>
              <w:t>Пільги, с</w:t>
            </w:r>
            <w:r>
              <w:rPr>
                <w:rFonts w:cs="Mangal"/>
                <w:lang w:val="uk-UA"/>
              </w:rPr>
              <w:t>убсидії надаються у порядку та розмірі, визначеному чинним законодавством України</w:t>
            </w:r>
          </w:p>
        </w:tc>
      </w:tr>
      <w:tr w:rsidR="00EC00E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0E8" w:rsidRDefault="0043114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 Розмір компенсації Споживачу за недодержання Постачальником комерційної якості послуг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0E8" w:rsidRDefault="00431146">
            <w:pPr>
              <w:pStyle w:val="ad"/>
              <w:spacing w:beforeAutospacing="0" w:after="0" w:afterAutospacing="0"/>
              <w:ind w:firstLine="352"/>
              <w:jc w:val="both"/>
              <w:rPr>
                <w:rFonts w:cs="Mangal"/>
                <w:lang w:val="uk-UA"/>
              </w:rPr>
            </w:pPr>
            <w:r>
              <w:rPr>
                <w:rFonts w:cs="Mangal"/>
                <w:lang w:val="uk-UA"/>
              </w:rPr>
              <w:t>Компенсація за недотримання постачальником комерційної якості надання послуг надаєт</w:t>
            </w:r>
            <w:r>
              <w:rPr>
                <w:rFonts w:cs="Mangal"/>
                <w:lang w:val="uk-UA"/>
              </w:rPr>
              <w:t>ься у порядку та розмірі, визначеному Регулятором.</w:t>
            </w:r>
          </w:p>
        </w:tc>
      </w:tr>
      <w:tr w:rsidR="00EC00E8" w:rsidRPr="0043114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0E8" w:rsidRDefault="0043114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 Термін дії договору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0E8" w:rsidRPr="00431146" w:rsidRDefault="00431146">
            <w:pPr>
              <w:pStyle w:val="a9"/>
              <w:shd w:val="clear" w:color="auto" w:fill="auto"/>
              <w:tabs>
                <w:tab w:val="left" w:pos="1331"/>
              </w:tabs>
              <w:spacing w:before="0" w:after="200" w:line="240" w:lineRule="auto"/>
              <w:ind w:left="40" w:right="23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           Договір набуває юридичної сили з моменту його підписання Сторонами, діє до 31.12.2020.</w:t>
            </w:r>
            <w:r>
              <w:rPr>
                <w:rFonts w:ascii="Times New Roman" w:hAnsi="Times New Roman"/>
                <w:lang w:val="uk-UA" w:eastAsia="uk-UA"/>
              </w:rPr>
              <w:t xml:space="preserve"> Сторони керуючись ст. 631 Цивільного кодексу України дійшли згоди, що умови цього договору застосовуються до відносин між сторонами, які виникли до його укладання, починаючи з 01.01.2020 року.</w:t>
            </w:r>
          </w:p>
          <w:p w:rsidR="00EC00E8" w:rsidRDefault="00431146">
            <w:pPr>
              <w:pStyle w:val="a9"/>
              <w:shd w:val="clear" w:color="auto" w:fill="auto"/>
              <w:spacing w:before="0" w:after="200" w:line="240" w:lineRule="auto"/>
              <w:ind w:firstLine="724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 xml:space="preserve">Згідно ст. </w:t>
            </w:r>
            <w:r w:rsidRPr="00431146">
              <w:rPr>
                <w:rFonts w:ascii="Times New Roman" w:hAnsi="Times New Roman"/>
                <w:lang w:val="ru-RU" w:eastAsia="uk-UA"/>
              </w:rPr>
              <w:t>41</w:t>
            </w:r>
            <w:bookmarkStart w:id="0" w:name="_GoBack"/>
            <w:bookmarkEnd w:id="0"/>
            <w:r>
              <w:rPr>
                <w:rFonts w:ascii="Times New Roman" w:hAnsi="Times New Roman"/>
                <w:lang w:val="uk-UA" w:eastAsia="uk-UA"/>
              </w:rPr>
              <w:t xml:space="preserve"> Закону України «Про публічні закупівлі» дія Дого</w:t>
            </w:r>
            <w:r>
              <w:rPr>
                <w:rFonts w:ascii="Times New Roman" w:hAnsi="Times New Roman"/>
                <w:lang w:val="uk-UA" w:eastAsia="uk-UA"/>
              </w:rPr>
              <w:t xml:space="preserve">вору може продовжуватися </w:t>
            </w:r>
            <w:proofErr w:type="gramStart"/>
            <w:r>
              <w:rPr>
                <w:rFonts w:ascii="Times New Roman" w:hAnsi="Times New Roman"/>
                <w:lang w:val="uk-UA" w:eastAsia="uk-UA"/>
              </w:rPr>
              <w:t>на строк</w:t>
            </w:r>
            <w:proofErr w:type="gramEnd"/>
            <w:r>
              <w:rPr>
                <w:rFonts w:ascii="Times New Roman" w:hAnsi="Times New Roman"/>
                <w:lang w:val="uk-UA" w:eastAsia="uk-UA"/>
              </w:rPr>
              <w:t>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</w:t>
            </w:r>
            <w:r>
              <w:rPr>
                <w:rFonts w:ascii="Times New Roman" w:hAnsi="Times New Roman"/>
                <w:lang w:val="uk-UA" w:eastAsia="uk-UA"/>
              </w:rPr>
              <w:t>ому порядку.</w:t>
            </w:r>
          </w:p>
          <w:p w:rsidR="00EC00E8" w:rsidRDefault="00431146">
            <w:pPr>
              <w:pStyle w:val="af1"/>
              <w:ind w:firstLine="3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Договір може бути розірвано за ініціативою будь-якої зі Сторін у порядку, визначеному законодавством України. </w:t>
            </w:r>
          </w:p>
          <w:p w:rsidR="00EC00E8" w:rsidRDefault="00431146">
            <w:pPr>
              <w:pStyle w:val="af1"/>
              <w:ind w:firstLine="3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Інформація про умови продовження або зміни даної комерційної пропозиції оприлюднюється на офіційному веб-сайті Постачальника не пізн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іше ніж за 20 календарних днів до збігу строку її дії або строку введення відповідних змін. </w:t>
            </w:r>
          </w:p>
          <w:p w:rsidR="00EC00E8" w:rsidRDefault="00431146">
            <w:pPr>
              <w:pStyle w:val="af1"/>
              <w:ind w:firstLine="3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разі, якщо на момент подання заяви-приєднання до Договору на об’єкт Споживача було припинено/призупинено постачання електричної енергії або надання послуг з розп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оділу (передачі) електричної енергії, то договір вважається укладеним з моменту подання заяви-приєднання, а постачання здійснюється після відновлення, у встановленому законодавством порядку, надання відповідних послуг. </w:t>
            </w:r>
          </w:p>
          <w:p w:rsidR="00EC00E8" w:rsidRDefault="00431146">
            <w:pPr>
              <w:pStyle w:val="af1"/>
              <w:ind w:firstLine="3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Договір, в частині постачання електр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ичної енергії, діє виключно у межах строку дії договору споживача про надання послуг з розподілу, враховуючи розповсюдження його дії на окремі точки розподілу (за наявності декількох точок розподілу). </w:t>
            </w:r>
          </w:p>
          <w:p w:rsidR="00EC00E8" w:rsidRDefault="00431146">
            <w:pPr>
              <w:pStyle w:val="af1"/>
              <w:ind w:firstLine="3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Якщо в процесі виконання договору Постачальником буде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встановлено невідповідність Споживача обраній комерційній пропозиції, Споживач має обрати іншу комерційну пропозицію, про що повідомляє Постачальника шляхом надання відповідної заяви-приєднання протягом 5 робочих днів з дати отримання відповідного повідомл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ення Постачальника. За спірні періоди Постачальник має право здійснити перерахунок за цінами іншої комерційної пропозиції, обраної Споживачем чи визначеної Постачальником самостійно після збігу встановленого для подання заяви-приєднання строку. </w:t>
            </w:r>
          </w:p>
        </w:tc>
      </w:tr>
      <w:tr w:rsidR="00EC00E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0E8" w:rsidRDefault="0043114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Можливість постачання захищеним споживачам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0E8" w:rsidRDefault="00431146">
            <w:pPr>
              <w:pStyle w:val="af1"/>
              <w:ind w:firstLine="35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Постачання електричної енергії захищеним споживачам не здійснюється.</w:t>
            </w:r>
          </w:p>
        </w:tc>
      </w:tr>
      <w:tr w:rsidR="00EC00E8" w:rsidRPr="0043114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0E8" w:rsidRDefault="0043114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 Інші умови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0E8" w:rsidRDefault="00431146">
            <w:pPr>
              <w:pStyle w:val="ad"/>
              <w:spacing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Постачальник послуг комерційного обліку електричної енергії, оператор електричної мережі та адміністратор комерційного обліку ма</w:t>
            </w:r>
            <w:r>
              <w:rPr>
                <w:lang w:val="uk-UA"/>
              </w:rPr>
              <w:t>ють право доступу до вузла обліку електричної енергії споживача для виконання ними своїх обов'язків відповідно до Кодексу комерційного обліку електричної енергії.</w:t>
            </w:r>
          </w:p>
          <w:p w:rsidR="00EC00E8" w:rsidRDefault="00431146">
            <w:pPr>
              <w:spacing w:after="120" w:line="240" w:lineRule="auto"/>
              <w:ind w:firstLine="28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Згідно п.7.12 ПРРЕЕ витрати оператора системи на здійснення робіт з припинення та відновлення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електроживлення електроустановки споживача (повторне підключення електроустановки) покриваються за рахунок коштів ініціатора здійснення цих робіт, які відшкодовуються йому споживачем, якщо припинення постачання (розподілу або передачі) електричної енергії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споживачу здійснювалося у встановленому ПРРЕЕ порядку.</w:t>
            </w:r>
          </w:p>
          <w:p w:rsidR="00EC00E8" w:rsidRDefault="00431146">
            <w:pPr>
              <w:pStyle w:val="ad"/>
              <w:spacing w:beforeAutospacing="0" w:after="0" w:afterAutospacing="0"/>
              <w:ind w:firstLine="352"/>
              <w:jc w:val="both"/>
              <w:rPr>
                <w:rFonts w:cs="Mangal"/>
                <w:lang w:val="uk-UA"/>
              </w:rPr>
            </w:pPr>
            <w:r>
              <w:rPr>
                <w:rFonts w:cs="Mangal"/>
                <w:lang w:val="uk-UA"/>
              </w:rPr>
              <w:t xml:space="preserve">Постачальник інформує споживача, з яким укладено Договір, про будь-яку зміну в умовах Договору шляхом направлення відповідної інформації: </w:t>
            </w:r>
          </w:p>
          <w:p w:rsidR="00EC00E8" w:rsidRDefault="00431146">
            <w:pPr>
              <w:pStyle w:val="ad"/>
              <w:numPr>
                <w:ilvl w:val="0"/>
                <w:numId w:val="3"/>
              </w:numPr>
              <w:spacing w:beforeAutospacing="0" w:after="0" w:afterAutospacing="0"/>
              <w:jc w:val="both"/>
              <w:rPr>
                <w:rFonts w:cs="Mangal"/>
              </w:rPr>
            </w:pPr>
            <w:r>
              <w:rPr>
                <w:rFonts w:cs="Mangal"/>
                <w:lang w:val="uk-UA"/>
              </w:rPr>
              <w:t xml:space="preserve">через особовий кабінет на своєму офіційному сайті у мережі </w:t>
            </w:r>
            <w:r>
              <w:rPr>
                <w:rFonts w:cs="Mangal"/>
                <w:lang w:val="uk-UA"/>
              </w:rPr>
              <w:t>Інтернет,</w:t>
            </w:r>
          </w:p>
          <w:p w:rsidR="00EC00E8" w:rsidRDefault="00431146">
            <w:pPr>
              <w:pStyle w:val="ad"/>
              <w:numPr>
                <w:ilvl w:val="0"/>
                <w:numId w:val="3"/>
              </w:numPr>
              <w:spacing w:beforeAutospacing="0" w:after="0" w:afterAutospacing="0"/>
              <w:jc w:val="both"/>
              <w:rPr>
                <w:rFonts w:cs="Mangal"/>
              </w:rPr>
            </w:pPr>
            <w:r>
              <w:rPr>
                <w:rFonts w:cs="Mangal"/>
                <w:lang w:val="uk-UA"/>
              </w:rPr>
              <w:t xml:space="preserve">засобами електронного зв'язку на електронну адресу вказану у заяві-приєднання до умов договору, </w:t>
            </w:r>
          </w:p>
          <w:p w:rsidR="00EC00E8" w:rsidRDefault="00431146">
            <w:pPr>
              <w:pStyle w:val="ad"/>
              <w:numPr>
                <w:ilvl w:val="0"/>
                <w:numId w:val="3"/>
              </w:numPr>
              <w:spacing w:beforeAutospacing="0" w:after="0" w:afterAutospacing="0"/>
              <w:jc w:val="both"/>
              <w:rPr>
                <w:rFonts w:cs="Mangal"/>
              </w:rPr>
            </w:pPr>
            <w:r>
              <w:rPr>
                <w:rFonts w:cs="Mangal"/>
                <w:lang w:val="uk-UA"/>
              </w:rPr>
              <w:t xml:space="preserve">СМС-повідомленням на номер, зазначений у заяві-приєднання до умов договору, </w:t>
            </w:r>
          </w:p>
          <w:p w:rsidR="00EC00E8" w:rsidRDefault="00431146">
            <w:pPr>
              <w:pStyle w:val="ad"/>
              <w:numPr>
                <w:ilvl w:val="0"/>
                <w:numId w:val="3"/>
              </w:numPr>
              <w:spacing w:beforeAutospacing="0" w:after="0" w:afterAutospacing="0"/>
              <w:jc w:val="both"/>
              <w:rPr>
                <w:rFonts w:cs="Mangal"/>
              </w:rPr>
            </w:pPr>
            <w:r>
              <w:rPr>
                <w:rFonts w:cs="Mangal"/>
                <w:lang w:val="uk-UA"/>
              </w:rPr>
              <w:t>в центрах обслуговування споживачів тощо.</w:t>
            </w:r>
          </w:p>
          <w:p w:rsidR="00EC00E8" w:rsidRDefault="00431146">
            <w:pPr>
              <w:pStyle w:val="ad"/>
              <w:spacing w:beforeAutospacing="0" w:after="0" w:afterAutospacing="0"/>
              <w:ind w:firstLine="493"/>
              <w:jc w:val="both"/>
              <w:rPr>
                <w:rFonts w:cs="Mangal"/>
                <w:lang w:val="uk-UA"/>
              </w:rPr>
            </w:pPr>
            <w:r>
              <w:rPr>
                <w:rFonts w:cs="Mangal"/>
                <w:lang w:val="uk-UA"/>
              </w:rPr>
              <w:t>Постачальник може інформувати,</w:t>
            </w:r>
            <w:r>
              <w:rPr>
                <w:rFonts w:cs="Mangal"/>
                <w:lang w:val="uk-UA"/>
              </w:rPr>
              <w:t xml:space="preserve"> повідомляти споживача, з яким укладено Договір, про закінчення терміну дії Договору,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</w:t>
            </w:r>
            <w:r>
              <w:rPr>
                <w:rFonts w:cs="Mangal"/>
                <w:lang w:val="uk-UA"/>
              </w:rPr>
              <w:t xml:space="preserve">сується взаємовідносин Сторін або може бути корисною для Споживача, шляхом направлення відповідної інформації: </w:t>
            </w:r>
          </w:p>
          <w:p w:rsidR="00EC00E8" w:rsidRDefault="00431146">
            <w:pPr>
              <w:pStyle w:val="ad"/>
              <w:numPr>
                <w:ilvl w:val="0"/>
                <w:numId w:val="3"/>
              </w:numPr>
              <w:spacing w:beforeAutospacing="0" w:after="0" w:afterAutospacing="0"/>
              <w:jc w:val="both"/>
              <w:rPr>
                <w:rFonts w:cs="Mangal"/>
              </w:rPr>
            </w:pPr>
            <w:r>
              <w:rPr>
                <w:rFonts w:cs="Mangal"/>
                <w:lang w:val="uk-UA"/>
              </w:rPr>
              <w:t>через особовий кабінет на своєму офіційному сайті у мережі Інтернет,</w:t>
            </w:r>
          </w:p>
          <w:p w:rsidR="00EC00E8" w:rsidRDefault="00431146">
            <w:pPr>
              <w:pStyle w:val="ad"/>
              <w:numPr>
                <w:ilvl w:val="0"/>
                <w:numId w:val="3"/>
              </w:numPr>
              <w:spacing w:beforeAutospacing="0" w:after="0" w:afterAutospacing="0"/>
              <w:jc w:val="both"/>
              <w:rPr>
                <w:rFonts w:cs="Mangal"/>
              </w:rPr>
            </w:pPr>
            <w:r>
              <w:rPr>
                <w:rFonts w:cs="Mangal"/>
                <w:lang w:val="uk-UA"/>
              </w:rPr>
              <w:t>засобами електронного зв'язку на електронну адресу вказану у заяві-приєднан</w:t>
            </w:r>
            <w:r>
              <w:rPr>
                <w:rFonts w:cs="Mangal"/>
                <w:lang w:val="uk-UA"/>
              </w:rPr>
              <w:t xml:space="preserve">ня до умов договору, </w:t>
            </w:r>
          </w:p>
          <w:p w:rsidR="00EC00E8" w:rsidRDefault="00431146">
            <w:pPr>
              <w:pStyle w:val="ad"/>
              <w:numPr>
                <w:ilvl w:val="0"/>
                <w:numId w:val="3"/>
              </w:numPr>
              <w:spacing w:beforeAutospacing="0" w:after="0" w:afterAutospacing="0"/>
              <w:jc w:val="both"/>
              <w:rPr>
                <w:rFonts w:cs="Mangal"/>
              </w:rPr>
            </w:pPr>
            <w:r>
              <w:rPr>
                <w:rFonts w:cs="Mangal"/>
                <w:lang w:val="uk-UA"/>
              </w:rPr>
              <w:t xml:space="preserve">СМС-повідомленням на номер, зазначений у заяві-приєднання до умов договору, </w:t>
            </w:r>
          </w:p>
          <w:p w:rsidR="00EC00E8" w:rsidRDefault="00431146">
            <w:pPr>
              <w:pStyle w:val="ad"/>
              <w:numPr>
                <w:ilvl w:val="0"/>
                <w:numId w:val="3"/>
              </w:numPr>
              <w:spacing w:beforeAutospacing="0" w:after="0" w:afterAutospacing="0"/>
              <w:jc w:val="both"/>
              <w:rPr>
                <w:rFonts w:cs="Mangal"/>
              </w:rPr>
            </w:pPr>
            <w:r>
              <w:rPr>
                <w:rFonts w:cs="Mangal"/>
                <w:lang w:val="uk-UA"/>
              </w:rPr>
              <w:t>в центрах обслуговування споживачів тощо.</w:t>
            </w:r>
          </w:p>
          <w:p w:rsidR="00EC00E8" w:rsidRDefault="00431146">
            <w:pPr>
              <w:pStyle w:val="ad"/>
              <w:tabs>
                <w:tab w:val="left" w:pos="851"/>
              </w:tabs>
              <w:spacing w:beforeAutospacing="0" w:after="0" w:afterAutospacing="0"/>
              <w:ind w:firstLine="567"/>
              <w:jc w:val="both"/>
              <w:rPr>
                <w:lang w:val="uk-UA"/>
              </w:rPr>
            </w:pPr>
            <w:r>
              <w:rPr>
                <w:lang w:val="uk-UA"/>
              </w:rPr>
              <w:t>При наявності розбіжностей в частині визначення обсягу спожитої електричної енергії вони підлягають врегулюванню ві</w:t>
            </w:r>
            <w:r>
              <w:rPr>
                <w:lang w:val="uk-UA"/>
              </w:rPr>
              <w:t xml:space="preserve">дповідно до Кодексу комерційного обліку або в судовому порядку. До вирішення цього питання величина обсягу спожитої електричної енергії встановлюється відповідно до даних </w:t>
            </w:r>
            <w:r>
              <w:rPr>
                <w:lang w:val="uk-UA"/>
              </w:rPr>
              <w:lastRenderedPageBreak/>
              <w:t xml:space="preserve">Оператора системи розподілу (передачі). </w:t>
            </w:r>
          </w:p>
          <w:p w:rsidR="00EC00E8" w:rsidRDefault="00431146">
            <w:pPr>
              <w:pStyle w:val="ad"/>
              <w:tabs>
                <w:tab w:val="left" w:pos="851"/>
              </w:tabs>
              <w:spacing w:beforeAutospacing="0" w:after="0" w:afterAutospacing="0"/>
              <w:ind w:firstLine="56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 всім питанням не врегульованим Договором </w:t>
            </w:r>
            <w:r>
              <w:rPr>
                <w:lang w:val="uk-UA"/>
              </w:rPr>
              <w:t>або цією комерційною пропозицією, Сторони керуються чинним законодавством України, зокрема, Законом України «Про ринок електричної енергії» та Правилами роздрібного ринку електричної енергії.</w:t>
            </w:r>
          </w:p>
          <w:p w:rsidR="00EC00E8" w:rsidRDefault="00431146">
            <w:pPr>
              <w:pStyle w:val="ad"/>
              <w:tabs>
                <w:tab w:val="left" w:pos="851"/>
              </w:tabs>
              <w:spacing w:beforeAutospacing="0" w:after="0" w:afterAutospacing="0"/>
              <w:ind w:firstLine="280"/>
              <w:jc w:val="both"/>
              <w:rPr>
                <w:lang w:val="uk-UA"/>
              </w:rPr>
            </w:pPr>
            <w:r>
              <w:rPr>
                <w:lang w:val="uk-UA"/>
              </w:rPr>
              <w:t>Споживач зобов'язується у місячний строк повідомити Постачальник</w:t>
            </w:r>
            <w:r>
              <w:rPr>
                <w:lang w:val="uk-UA"/>
              </w:rPr>
              <w:t>а про зміну будь-якої інформації та даних, зазначених в заяві-приєднанні, яка є додатком 1 до цього Договору.</w:t>
            </w:r>
          </w:p>
          <w:p w:rsidR="00EC00E8" w:rsidRDefault="00431146">
            <w:pPr>
              <w:pStyle w:val="ad"/>
              <w:tabs>
                <w:tab w:val="left" w:pos="851"/>
              </w:tabs>
              <w:spacing w:beforeAutospacing="0" w:after="0" w:afterAutospacing="0"/>
              <w:ind w:firstLine="280"/>
              <w:jc w:val="both"/>
              <w:rPr>
                <w:lang w:val="uk-UA"/>
              </w:rPr>
            </w:pPr>
            <w:r>
              <w:rPr>
                <w:lang w:val="uk-UA"/>
              </w:rPr>
              <w:t>Для виконання ст. 201.10 НКУ, під час подання заяві-приєднання Споживач повинен наявний в нього статус платника ПДВ. Про зміну статусу платника ПД</w:t>
            </w:r>
            <w:r>
              <w:rPr>
                <w:lang w:val="uk-UA"/>
              </w:rPr>
              <w:t>В Споживач зобов'язується повідомити Постачальника протягом трьох календарних днів, що настають за днем, коли змінилися дані платника податку.</w:t>
            </w:r>
          </w:p>
          <w:p w:rsidR="00EC00E8" w:rsidRDefault="00431146">
            <w:pPr>
              <w:pStyle w:val="ad"/>
              <w:spacing w:beforeAutospacing="0" w:after="0" w:afterAutospacing="0"/>
              <w:ind w:firstLine="280"/>
              <w:jc w:val="both"/>
              <w:rPr>
                <w:rFonts w:cs="Mangal"/>
                <w:lang w:val="uk-UA"/>
              </w:rPr>
            </w:pPr>
            <w:r>
              <w:rPr>
                <w:lang w:val="uk-UA"/>
              </w:rPr>
              <w:t>В разі неповідомлення або несвоєчасного повідомлення Постачальника Споживачем про наявний статус платника ПДВ або</w:t>
            </w:r>
            <w:r>
              <w:rPr>
                <w:lang w:val="uk-UA"/>
              </w:rPr>
              <w:t xml:space="preserve"> про зміну цього статусу, споживач зобов’язується компенсувати Постачальнику збитки, заподіяні таким неповідомленням або несвоєчасним повідомленням.</w:t>
            </w:r>
          </w:p>
        </w:tc>
      </w:tr>
    </w:tbl>
    <w:p w:rsidR="00EC00E8" w:rsidRDefault="00EC00E8">
      <w:pPr>
        <w:spacing w:after="0" w:line="240" w:lineRule="auto"/>
        <w:rPr>
          <w:rFonts w:ascii="Times New Roman" w:hAnsi="Times New Roman" w:cs="Mangal"/>
          <w:sz w:val="24"/>
          <w:szCs w:val="24"/>
          <w:lang w:val="uk-UA" w:bidi="hi-IN"/>
        </w:rPr>
      </w:pPr>
    </w:p>
    <w:tbl>
      <w:tblPr>
        <w:tblpPr w:leftFromText="180" w:rightFromText="180" w:vertAnchor="text" w:horzAnchor="margin" w:tblpY="143"/>
        <w:tblW w:w="9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4909"/>
        <w:gridCol w:w="4630"/>
      </w:tblGrid>
      <w:tr w:rsidR="00EC00E8">
        <w:trPr>
          <w:trHeight w:val="2698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0E8" w:rsidRDefault="00431146">
            <w:pPr>
              <w:pStyle w:val="a9"/>
              <w:shd w:val="clear" w:color="auto" w:fill="auto"/>
              <w:spacing w:before="0" w:after="200" w:line="240" w:lineRule="auto"/>
              <w:ind w:left="6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  <w:t>ТОВ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  <w:t>Запоріжжяелектропостачання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  <w:t>»</w:t>
            </w:r>
          </w:p>
          <w:p w:rsidR="00EC00E8" w:rsidRDefault="00EC00E8">
            <w:pPr>
              <w:pStyle w:val="a9"/>
              <w:shd w:val="clear" w:color="auto" w:fill="auto"/>
              <w:spacing w:before="0" w:after="200" w:line="240" w:lineRule="auto"/>
              <w:ind w:left="6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EC00E8" w:rsidRDefault="00EC00E8">
            <w:pPr>
              <w:pStyle w:val="a9"/>
              <w:shd w:val="clear" w:color="auto" w:fill="auto"/>
              <w:spacing w:before="0" w:after="200" w:line="240" w:lineRule="auto"/>
              <w:ind w:left="6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EC00E8" w:rsidRDefault="00EC00E8">
            <w:pPr>
              <w:pStyle w:val="a9"/>
              <w:shd w:val="clear" w:color="auto" w:fill="auto"/>
              <w:spacing w:before="0" w:after="200" w:line="240" w:lineRule="auto"/>
              <w:ind w:left="60"/>
              <w:jc w:val="left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  <w:p w:rsidR="00EC00E8" w:rsidRDefault="00431146">
            <w:pPr>
              <w:pStyle w:val="a9"/>
              <w:shd w:val="clear" w:color="auto" w:fill="auto"/>
              <w:spacing w:before="0" w:after="200" w:line="240" w:lineRule="auto"/>
              <w:ind w:left="6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EC00E8" w:rsidRDefault="00431146">
            <w:pPr>
              <w:pStyle w:val="a9"/>
              <w:shd w:val="clear" w:color="auto" w:fill="auto"/>
              <w:spacing w:before="0" w:after="200" w:line="240" w:lineRule="auto"/>
              <w:ind w:left="6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EC00E8" w:rsidRDefault="00EC00E8">
            <w:pPr>
              <w:pStyle w:val="a9"/>
              <w:shd w:val="clear" w:color="auto" w:fill="auto"/>
              <w:spacing w:before="0" w:after="200" w:line="240" w:lineRule="auto"/>
              <w:ind w:left="6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  <w:p w:rsidR="00EC00E8" w:rsidRDefault="00EC00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00E8" w:rsidRDefault="00431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_____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_________________</w:t>
            </w:r>
          </w:p>
          <w:p w:rsidR="00EC00E8" w:rsidRDefault="00EC00E8">
            <w:pPr>
              <w:pStyle w:val="a9"/>
              <w:shd w:val="clear" w:color="auto" w:fill="auto"/>
              <w:spacing w:before="0" w:after="20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0E8" w:rsidRDefault="00431146">
            <w:pPr>
              <w:pStyle w:val="a9"/>
              <w:shd w:val="clear" w:color="auto" w:fill="auto"/>
              <w:spacing w:before="0" w:after="20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</w:p>
          <w:p w:rsidR="00EC00E8" w:rsidRDefault="00431146">
            <w:pPr>
              <w:pStyle w:val="a9"/>
              <w:shd w:val="clear" w:color="auto" w:fill="auto"/>
              <w:spacing w:before="0" w:after="20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</w:p>
          <w:p w:rsidR="00EC00E8" w:rsidRDefault="00431146">
            <w:pPr>
              <w:pStyle w:val="a9"/>
              <w:shd w:val="clear" w:color="auto" w:fill="auto"/>
              <w:spacing w:before="0" w:after="20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</w:p>
          <w:p w:rsidR="00EC00E8" w:rsidRDefault="00EC00E8">
            <w:pPr>
              <w:pStyle w:val="a9"/>
              <w:shd w:val="clear" w:color="auto" w:fill="auto"/>
              <w:spacing w:before="0" w:after="20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EC00E8" w:rsidRDefault="00431146">
            <w:pPr>
              <w:pStyle w:val="a9"/>
              <w:shd w:val="clear" w:color="auto" w:fill="auto"/>
              <w:spacing w:before="0" w:after="200" w:line="240" w:lineRule="auto"/>
              <w:ind w:left="6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EC00E8" w:rsidRDefault="00431146">
            <w:pPr>
              <w:pStyle w:val="a9"/>
              <w:shd w:val="clear" w:color="auto" w:fill="auto"/>
              <w:spacing w:before="0" w:after="200" w:line="240" w:lineRule="auto"/>
              <w:ind w:left="6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EC00E8" w:rsidRDefault="00EC00E8">
            <w:pPr>
              <w:pStyle w:val="a9"/>
              <w:shd w:val="clear" w:color="auto" w:fill="auto"/>
              <w:spacing w:before="0" w:after="200" w:line="240" w:lineRule="auto"/>
              <w:ind w:left="6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EC00E8" w:rsidRDefault="00EC0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00E8" w:rsidRDefault="00431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_____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_________________</w:t>
            </w:r>
          </w:p>
          <w:p w:rsidR="00EC00E8" w:rsidRDefault="00EC00E8">
            <w:pPr>
              <w:pStyle w:val="a9"/>
              <w:shd w:val="clear" w:color="auto" w:fill="auto"/>
              <w:spacing w:before="0" w:after="200" w:line="240" w:lineRule="auto"/>
              <w:ind w:left="6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EC00E8" w:rsidRDefault="00EC00E8">
      <w:pPr>
        <w:spacing w:after="0" w:line="240" w:lineRule="auto"/>
      </w:pPr>
    </w:p>
    <w:sectPr w:rsidR="00EC00E8"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B5C43"/>
    <w:multiLevelType w:val="multilevel"/>
    <w:tmpl w:val="83FE2D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661C73"/>
    <w:multiLevelType w:val="multilevel"/>
    <w:tmpl w:val="4136078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92037C1"/>
    <w:multiLevelType w:val="multilevel"/>
    <w:tmpl w:val="668224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36D7292"/>
    <w:multiLevelType w:val="multilevel"/>
    <w:tmpl w:val="2C729A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7CC1110"/>
    <w:multiLevelType w:val="multilevel"/>
    <w:tmpl w:val="92EE25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00E8"/>
    <w:rsid w:val="00431146"/>
    <w:rsid w:val="00EC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E6863-9525-4094-B521-949A5037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3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qFormat/>
    <w:rsid w:val="00A13793"/>
    <w:rPr>
      <w:rFonts w:cs="Times New Roman"/>
      <w:sz w:val="16"/>
      <w:szCs w:val="16"/>
    </w:rPr>
  </w:style>
  <w:style w:type="character" w:customStyle="1" w:styleId="a4">
    <w:name w:val="Текст примечания Знак"/>
    <w:uiPriority w:val="99"/>
    <w:semiHidden/>
    <w:qFormat/>
    <w:locked/>
    <w:rsid w:val="00A13793"/>
    <w:rPr>
      <w:rFonts w:cs="Times New Roman"/>
      <w:sz w:val="20"/>
      <w:szCs w:val="20"/>
    </w:rPr>
  </w:style>
  <w:style w:type="character" w:customStyle="1" w:styleId="a5">
    <w:name w:val="Тема примечания Знак"/>
    <w:uiPriority w:val="99"/>
    <w:semiHidden/>
    <w:qFormat/>
    <w:locked/>
    <w:rsid w:val="00A13793"/>
    <w:rPr>
      <w:rFonts w:cs="Times New Roman"/>
      <w:b/>
      <w:bCs/>
      <w:sz w:val="20"/>
      <w:szCs w:val="20"/>
    </w:rPr>
  </w:style>
  <w:style w:type="character" w:customStyle="1" w:styleId="a6">
    <w:name w:val="Текст выноски Знак"/>
    <w:uiPriority w:val="99"/>
    <w:semiHidden/>
    <w:qFormat/>
    <w:locked/>
    <w:rsid w:val="00A13793"/>
    <w:rPr>
      <w:rFonts w:ascii="Tahoma" w:hAnsi="Tahoma" w:cs="Tahoma"/>
      <w:sz w:val="16"/>
      <w:szCs w:val="16"/>
    </w:rPr>
  </w:style>
  <w:style w:type="character" w:customStyle="1" w:styleId="BodyTextChar1">
    <w:name w:val="Body Text Char1"/>
    <w:uiPriority w:val="99"/>
    <w:qFormat/>
    <w:locked/>
    <w:rsid w:val="00BC6995"/>
    <w:rPr>
      <w:sz w:val="23"/>
    </w:rPr>
  </w:style>
  <w:style w:type="character" w:customStyle="1" w:styleId="a7">
    <w:name w:val="Основной текст Знак"/>
    <w:uiPriority w:val="99"/>
    <w:semiHidden/>
    <w:qFormat/>
    <w:locked/>
    <w:rsid w:val="007F25FC"/>
    <w:rPr>
      <w:rFonts w:cs="Times New Roman"/>
      <w:lang w:val="ru-RU"/>
    </w:rPr>
  </w:style>
  <w:style w:type="character" w:customStyle="1" w:styleId="-">
    <w:name w:val="Интернет-ссылка"/>
    <w:uiPriority w:val="99"/>
    <w:rsid w:val="00CA5F58"/>
    <w:rPr>
      <w:rFonts w:cs="Times New Roman"/>
      <w:color w:val="648BCB"/>
      <w:u w:val="single"/>
    </w:rPr>
  </w:style>
  <w:style w:type="character" w:customStyle="1" w:styleId="2">
    <w:name w:val="Основной текст (2)_"/>
    <w:link w:val="20"/>
    <w:uiPriority w:val="99"/>
    <w:qFormat/>
    <w:locked/>
    <w:rsid w:val="00CA5F58"/>
    <w:rPr>
      <w:rFonts w:cs="Mangal"/>
      <w:b/>
      <w:bCs/>
      <w:sz w:val="23"/>
      <w:szCs w:val="23"/>
      <w:lang w:bidi="hi-IN"/>
    </w:rPr>
  </w:style>
  <w:style w:type="character" w:customStyle="1" w:styleId="21">
    <w:name w:val="Основной текст (2) + Не полужирный"/>
    <w:uiPriority w:val="99"/>
    <w:qFormat/>
    <w:rsid w:val="00CA5F58"/>
    <w:rPr>
      <w:rFonts w:cs="Mangal"/>
      <w:b/>
      <w:bCs/>
      <w:sz w:val="23"/>
      <w:szCs w:val="23"/>
      <w:lang w:bidi="hi-IN"/>
    </w:rPr>
  </w:style>
  <w:style w:type="character" w:customStyle="1" w:styleId="ListLabel1">
    <w:name w:val="ListLabel 1"/>
    <w:qFormat/>
    <w:rPr>
      <w:rFonts w:eastAsia="Times New Roman"/>
      <w:color w:val="auto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  <w:color w:val="auto"/>
    </w:rPr>
  </w:style>
  <w:style w:type="character" w:customStyle="1" w:styleId="ListLabel15">
    <w:name w:val="ListLabel 1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6">
    <w:name w:val="ListLabel 1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7">
    <w:name w:val="ListLabel 1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8">
    <w:name w:val="ListLabel 1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9">
    <w:name w:val="ListLabel 1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2">
    <w:name w:val="ListLabel 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9">
    <w:name w:val="Body Text"/>
    <w:basedOn w:val="a"/>
    <w:uiPriority w:val="99"/>
    <w:rsid w:val="00BC6995"/>
    <w:pPr>
      <w:shd w:val="clear" w:color="auto" w:fill="FFFFFF"/>
      <w:spacing w:before="480" w:after="0" w:line="264" w:lineRule="exact"/>
      <w:jc w:val="both"/>
    </w:pPr>
    <w:rPr>
      <w:rFonts w:cs="Mangal"/>
      <w:sz w:val="23"/>
      <w:szCs w:val="23"/>
      <w:lang w:val="en-US" w:eastAsia="ru-RU" w:bidi="hi-IN"/>
    </w:r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styleId="ad">
    <w:name w:val="Normal (Web)"/>
    <w:basedOn w:val="a"/>
    <w:uiPriority w:val="99"/>
    <w:qFormat/>
    <w:rsid w:val="001514F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annotation text"/>
    <w:basedOn w:val="a"/>
    <w:uiPriority w:val="99"/>
    <w:semiHidden/>
    <w:qFormat/>
    <w:rsid w:val="00A13793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uiPriority w:val="99"/>
    <w:semiHidden/>
    <w:qFormat/>
    <w:rsid w:val="00A13793"/>
    <w:rPr>
      <w:b/>
      <w:bCs/>
    </w:rPr>
  </w:style>
  <w:style w:type="paragraph" w:styleId="af0">
    <w:name w:val="Balloon Text"/>
    <w:basedOn w:val="a"/>
    <w:uiPriority w:val="99"/>
    <w:semiHidden/>
    <w:qFormat/>
    <w:rsid w:val="00A137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No Spacing"/>
    <w:uiPriority w:val="99"/>
    <w:qFormat/>
    <w:rsid w:val="000967B3"/>
    <w:rPr>
      <w:sz w:val="22"/>
      <w:szCs w:val="22"/>
      <w:lang w:val="uk-UA" w:eastAsia="en-US"/>
    </w:rPr>
  </w:style>
  <w:style w:type="paragraph" w:styleId="af2">
    <w:name w:val="List Paragraph"/>
    <w:basedOn w:val="a"/>
    <w:uiPriority w:val="99"/>
    <w:qFormat/>
    <w:rsid w:val="000F60E3"/>
    <w:pPr>
      <w:ind w:left="720"/>
      <w:contextualSpacing/>
    </w:pPr>
  </w:style>
  <w:style w:type="paragraph" w:customStyle="1" w:styleId="20">
    <w:name w:val="Основной текст (2)"/>
    <w:basedOn w:val="a"/>
    <w:link w:val="2"/>
    <w:uiPriority w:val="99"/>
    <w:qFormat/>
    <w:rsid w:val="00CA5F58"/>
    <w:pPr>
      <w:shd w:val="clear" w:color="auto" w:fill="FFFFFF"/>
      <w:spacing w:before="60" w:after="180" w:line="240" w:lineRule="atLeast"/>
    </w:pPr>
    <w:rPr>
      <w:rFonts w:ascii="Times New Roman" w:hAnsi="Times New Roman" w:cs="Mangal"/>
      <w:b/>
      <w:bCs/>
      <w:sz w:val="23"/>
      <w:szCs w:val="23"/>
      <w:lang w:val="en-US" w:bidi="hi-IN"/>
    </w:rPr>
  </w:style>
  <w:style w:type="table" w:styleId="af3">
    <w:name w:val="Table Grid"/>
    <w:basedOn w:val="a1"/>
    <w:uiPriority w:val="99"/>
    <w:rsid w:val="0082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5</Pages>
  <Words>1854</Words>
  <Characters>10572</Characters>
  <Application>Microsoft Office Word</Application>
  <DocSecurity>0</DocSecurity>
  <Lines>88</Lines>
  <Paragraphs>24</Paragraphs>
  <ScaleCrop>false</ScaleCrop>
  <Company/>
  <LinksUpToDate>false</LinksUpToDate>
  <CharactersWithSpaces>12402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Nigmatullina Tatyana</dc:creator>
  <dc:description/>
  <cp:lastModifiedBy>Учетная запись Майкрософт</cp:lastModifiedBy>
  <cp:revision>40</cp:revision>
  <cp:lastPrinted>2019-02-05T12:51:00Z</cp:lastPrinted>
  <dcterms:created xsi:type="dcterms:W3CDTF">2018-12-14T05:33:00Z</dcterms:created>
  <dcterms:modified xsi:type="dcterms:W3CDTF">2020-06-17T10:48:00Z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